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00" w:firstRow="0" w:lastRow="0" w:firstColumn="0" w:lastColumn="0" w:noHBand="1" w:noVBand="1"/>
        <w:tblDescription w:val="Layout table"/>
      </w:tblPr>
      <w:tblGrid>
        <w:gridCol w:w="9026"/>
      </w:tblGrid>
      <w:tr w:rsidR="00CB0809" w14:paraId="2376709A" w14:textId="77777777" w:rsidTr="004929EF">
        <w:trPr>
          <w:trHeight w:val="1077"/>
        </w:trPr>
        <w:tc>
          <w:tcPr>
            <w:tcW w:w="9026" w:type="dxa"/>
          </w:tcPr>
          <w:p w14:paraId="33A6DCEE" w14:textId="77777777" w:rsidR="00CB0809" w:rsidRDefault="00CB0809" w:rsidP="00CF4773">
            <w:pPr>
              <w:jc w:val="right"/>
            </w:pPr>
            <w:r w:rsidRPr="00BF3499">
              <w:rPr>
                <w:noProof/>
                <w:lang w:val="en-GB" w:bidi="en-GB"/>
              </w:rPr>
              <w:drawing>
                <wp:anchor distT="0" distB="0" distL="114300" distR="114300" simplePos="0" relativeHeight="251665408" behindDoc="1" locked="0" layoutInCell="1" allowOverlap="1" wp14:anchorId="7C5027E2" wp14:editId="4AEC3E36">
                  <wp:simplePos x="0" y="0"/>
                  <wp:positionH relativeFrom="column">
                    <wp:posOffset>2987040</wp:posOffset>
                  </wp:positionH>
                  <wp:positionV relativeFrom="paragraph">
                    <wp:posOffset>-175260</wp:posOffset>
                  </wp:positionV>
                  <wp:extent cx="3196415" cy="946028"/>
                  <wp:effectExtent l="0" t="0" r="4445" b="698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2922" cy="953873"/>
                          </a:xfrm>
                          <a:prstGeom prst="rect">
                            <a:avLst/>
                          </a:prstGeom>
                        </pic:spPr>
                      </pic:pic>
                    </a:graphicData>
                  </a:graphic>
                  <wp14:sizeRelH relativeFrom="margin">
                    <wp14:pctWidth>0</wp14:pctWidth>
                  </wp14:sizeRelH>
                  <wp14:sizeRelV relativeFrom="margin">
                    <wp14:pctHeight>0</wp14:pctHeight>
                  </wp14:sizeRelV>
                </wp:anchor>
              </w:drawing>
            </w:r>
          </w:p>
        </w:tc>
      </w:tr>
    </w:tbl>
    <w:p w14:paraId="4C72DB9E" w14:textId="77777777" w:rsidR="00721EA4" w:rsidRDefault="00721EA4" w:rsidP="00721EA4">
      <w:pPr>
        <w:rPr>
          <w:rFonts w:ascii="Lato" w:hAnsi="Lato"/>
          <w:lang w:val="en-GB"/>
        </w:rPr>
      </w:pPr>
    </w:p>
    <w:p w14:paraId="56883CA2" w14:textId="77777777" w:rsidR="00721EA4" w:rsidRDefault="00721EA4" w:rsidP="00721EA4">
      <w:pPr>
        <w:rPr>
          <w:rFonts w:ascii="Lato" w:hAnsi="Lato"/>
          <w:lang w:val="en-GB"/>
        </w:rPr>
      </w:pPr>
    </w:p>
    <w:p w14:paraId="3C95EDB5" w14:textId="78B351B1" w:rsidR="00721EA4" w:rsidRPr="00721EA4" w:rsidRDefault="00721EA4" w:rsidP="00721EA4">
      <w:pPr>
        <w:jc w:val="center"/>
        <w:rPr>
          <w:b/>
          <w:bCs/>
          <w:color w:val="345DAE"/>
          <w:sz w:val="72"/>
          <w:szCs w:val="72"/>
        </w:rPr>
      </w:pPr>
      <w:r w:rsidRPr="00721EA4">
        <w:rPr>
          <w:rFonts w:ascii="Lato" w:hAnsi="Lato"/>
          <w:b/>
          <w:bCs/>
          <w:color w:val="345DAE"/>
          <w:sz w:val="36"/>
          <w:szCs w:val="36"/>
          <w:lang w:val="en-GB"/>
        </w:rPr>
        <w:t>Job Description</w:t>
      </w:r>
    </w:p>
    <w:p w14:paraId="07C8D4DD" w14:textId="6840BD98" w:rsidR="00031E90" w:rsidRPr="00376325" w:rsidRDefault="00721EA4" w:rsidP="0031541C">
      <w:pPr>
        <w:pStyle w:val="Heading2"/>
        <w:rPr>
          <w:b/>
          <w:bCs/>
          <w:lang w:val="en-GB"/>
        </w:rPr>
      </w:pPr>
      <w:r w:rsidRPr="00B00B4C">
        <w:rPr>
          <w:rFonts w:ascii="Lato" w:hAnsi="Lato"/>
          <w:lang w:val="en-GB"/>
        </w:rPr>
        <w:t>Job Title</w:t>
      </w:r>
      <w:r w:rsidR="00BF0C3B" w:rsidRPr="00B00B4C">
        <w:rPr>
          <w:rFonts w:ascii="Lato" w:hAnsi="Lato"/>
          <w:lang w:val="en-GB"/>
        </w:rPr>
        <w:t xml:space="preserve">: </w:t>
      </w:r>
      <w:r w:rsidR="00703B2A">
        <w:rPr>
          <w:rFonts w:ascii="Lato" w:hAnsi="Lato"/>
          <w:lang w:val="en-GB"/>
        </w:rPr>
        <w:t>Regional Estates Supervisor</w:t>
      </w:r>
    </w:p>
    <w:p w14:paraId="03AC3583" w14:textId="3898491B" w:rsidR="00845868" w:rsidRDefault="004E366E" w:rsidP="00413AD7">
      <w:pPr>
        <w:pStyle w:val="Heading2"/>
        <w:rPr>
          <w:rFonts w:ascii="Lato" w:hAnsi="Lato"/>
          <w:sz w:val="28"/>
          <w:szCs w:val="28"/>
          <w:lang w:val="en-GB"/>
        </w:rPr>
      </w:pPr>
      <w:r w:rsidRPr="00376325">
        <w:rPr>
          <w:rFonts w:ascii="Lato" w:hAnsi="Lato"/>
          <w:sz w:val="28"/>
          <w:szCs w:val="28"/>
          <w:lang w:val="en-GB"/>
        </w:rPr>
        <w:t>Reporting To:</w:t>
      </w:r>
      <w:r w:rsidR="00D96DA5">
        <w:rPr>
          <w:rFonts w:ascii="Lato" w:hAnsi="Lato"/>
          <w:sz w:val="28"/>
          <w:szCs w:val="28"/>
          <w:lang w:val="en-GB"/>
        </w:rPr>
        <w:t xml:space="preserve"> </w:t>
      </w:r>
      <w:r w:rsidR="00413AD7">
        <w:rPr>
          <w:rFonts w:ascii="Lato" w:hAnsi="Lato"/>
          <w:sz w:val="28"/>
          <w:szCs w:val="28"/>
          <w:lang w:val="en-GB"/>
        </w:rPr>
        <w:t xml:space="preserve"> </w:t>
      </w:r>
      <w:r w:rsidR="00703B2A">
        <w:rPr>
          <w:rFonts w:ascii="Lato" w:hAnsi="Lato"/>
          <w:sz w:val="28"/>
          <w:szCs w:val="28"/>
          <w:lang w:val="en-GB"/>
        </w:rPr>
        <w:t xml:space="preserve">Group Head </w:t>
      </w:r>
      <w:r w:rsidR="00CD7D16">
        <w:rPr>
          <w:rFonts w:ascii="Lato" w:hAnsi="Lato"/>
          <w:sz w:val="28"/>
          <w:szCs w:val="28"/>
          <w:lang w:val="en-GB"/>
        </w:rPr>
        <w:t>o</w:t>
      </w:r>
      <w:r w:rsidR="00703B2A">
        <w:rPr>
          <w:rFonts w:ascii="Lato" w:hAnsi="Lato"/>
          <w:sz w:val="28"/>
          <w:szCs w:val="28"/>
          <w:lang w:val="en-GB"/>
        </w:rPr>
        <w:t xml:space="preserve">f Estates </w:t>
      </w:r>
    </w:p>
    <w:p w14:paraId="7425D77E" w14:textId="4CF25463" w:rsidR="00060B3C" w:rsidRDefault="004E366E" w:rsidP="00220FC9">
      <w:pPr>
        <w:pStyle w:val="Heading2"/>
        <w:spacing w:line="276" w:lineRule="auto"/>
        <w:rPr>
          <w:rFonts w:ascii="Lato" w:hAnsi="Lato"/>
          <w:sz w:val="28"/>
          <w:szCs w:val="28"/>
          <w:lang w:val="en-GB"/>
        </w:rPr>
      </w:pPr>
      <w:r w:rsidRPr="00376325">
        <w:rPr>
          <w:rFonts w:ascii="Lato" w:hAnsi="Lato"/>
          <w:sz w:val="28"/>
          <w:szCs w:val="28"/>
          <w:lang w:val="en-GB"/>
        </w:rPr>
        <w:t>Location</w:t>
      </w:r>
      <w:r w:rsidR="005365EE" w:rsidRPr="00376325">
        <w:rPr>
          <w:rFonts w:ascii="Lato" w:hAnsi="Lato"/>
          <w:sz w:val="28"/>
          <w:szCs w:val="28"/>
          <w:lang w:val="en-GB"/>
        </w:rPr>
        <w:t>:</w:t>
      </w:r>
      <w:r w:rsidR="00413AD7">
        <w:rPr>
          <w:rFonts w:ascii="Lato" w:hAnsi="Lato"/>
          <w:sz w:val="28"/>
          <w:szCs w:val="28"/>
          <w:lang w:val="en-GB"/>
        </w:rPr>
        <w:t xml:space="preserve"> </w:t>
      </w:r>
      <w:r w:rsidR="00D20C18">
        <w:rPr>
          <w:rFonts w:ascii="Lato" w:hAnsi="Lato"/>
          <w:sz w:val="28"/>
          <w:szCs w:val="28"/>
          <w:lang w:val="en-GB"/>
        </w:rPr>
        <w:t>Home based with regional travel</w:t>
      </w:r>
      <w:r w:rsidR="00BF6B18">
        <w:rPr>
          <w:rFonts w:ascii="Lato" w:hAnsi="Lato"/>
          <w:sz w:val="28"/>
          <w:szCs w:val="28"/>
          <w:lang w:val="en-GB"/>
        </w:rPr>
        <w:t xml:space="preserve"> around the Nottingham area </w:t>
      </w:r>
    </w:p>
    <w:p w14:paraId="3B5E4411" w14:textId="77777777" w:rsidR="0036627E" w:rsidRDefault="0036627E" w:rsidP="00060B3C">
      <w:pPr>
        <w:spacing w:after="0" w:line="240" w:lineRule="auto"/>
        <w:rPr>
          <w:b/>
          <w:bCs/>
          <w:lang w:val="en-GB"/>
        </w:rPr>
      </w:pPr>
    </w:p>
    <w:p w14:paraId="7BFE6C62" w14:textId="29765316" w:rsidR="00060B3C" w:rsidRPr="00D21CE9" w:rsidRDefault="00060B3C" w:rsidP="00060B3C">
      <w:pPr>
        <w:spacing w:after="0" w:line="240" w:lineRule="auto"/>
        <w:rPr>
          <w:rFonts w:ascii="Calibri" w:eastAsia="Times New Roman" w:hAnsi="Calibri" w:cs="Calibri"/>
          <w:sz w:val="24"/>
          <w:szCs w:val="24"/>
          <w:lang w:eastAsia="en-GB"/>
        </w:rPr>
      </w:pPr>
      <w:r w:rsidRPr="00D21CE9">
        <w:rPr>
          <w:rFonts w:ascii="Calibri" w:eastAsia="Times New Roman" w:hAnsi="Calibri" w:cs="Calibri"/>
          <w:color w:val="333333"/>
          <w:sz w:val="24"/>
          <w:szCs w:val="24"/>
          <w:shd w:val="clear" w:color="auto" w:fill="FFFFFF"/>
          <w:lang w:eastAsia="en-GB"/>
        </w:rPr>
        <w:t>At Salutem Care and Education, we are dedicated to ensuring that the individuals who use our services receive exceptional, empowering support from a team of highly trained and engaged staff in environments that are homely and comfortable. We pride ourselves on being innovative, solution-focused, and committed to achieving the best possible outcomes. </w:t>
      </w:r>
      <w:r w:rsidRPr="00D21CE9">
        <w:rPr>
          <w:rFonts w:ascii="Calibri" w:eastAsia="Times New Roman" w:hAnsi="Calibri" w:cs="Calibri"/>
          <w:color w:val="000000"/>
          <w:sz w:val="24"/>
          <w:szCs w:val="24"/>
          <w:shd w:val="clear" w:color="auto" w:fill="FFFFFF"/>
          <w:lang w:eastAsia="en-GB"/>
        </w:rPr>
        <w:t> </w:t>
      </w:r>
    </w:p>
    <w:p w14:paraId="6A90E103" w14:textId="77777777" w:rsidR="00060B3C" w:rsidRPr="00D21CE9" w:rsidRDefault="00060B3C" w:rsidP="00060B3C">
      <w:pPr>
        <w:spacing w:before="100" w:beforeAutospacing="1" w:after="100" w:afterAutospacing="1" w:line="552" w:lineRule="atLeast"/>
        <w:outlineLvl w:val="0"/>
        <w:rPr>
          <w:rFonts w:ascii="Calibri" w:eastAsia="Times New Roman" w:hAnsi="Calibri" w:cs="Calibri"/>
          <w:b/>
          <w:bCs/>
          <w:color w:val="000000"/>
          <w:kern w:val="36"/>
          <w:sz w:val="28"/>
          <w:szCs w:val="28"/>
          <w:lang w:eastAsia="en-GB"/>
        </w:rPr>
      </w:pPr>
      <w:r w:rsidRPr="00D21CE9">
        <w:rPr>
          <w:rFonts w:ascii="Calibri" w:eastAsia="Times New Roman" w:hAnsi="Calibri" w:cs="Calibri"/>
          <w:b/>
          <w:bCs/>
          <w:color w:val="345DAE"/>
          <w:kern w:val="36"/>
          <w:sz w:val="28"/>
          <w:szCs w:val="28"/>
          <w:lang w:eastAsia="en-GB"/>
        </w:rPr>
        <w:t>Our Values</w:t>
      </w:r>
    </w:p>
    <w:p w14:paraId="53152234"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w:t>
      </w:r>
      <w:r w:rsidRPr="00D21CE9">
        <w:rPr>
          <w:rFonts w:ascii="Calibri" w:eastAsia="Times New Roman" w:hAnsi="Calibri" w:cs="Calibri"/>
          <w:b/>
          <w:bCs/>
          <w:color w:val="000000"/>
          <w:sz w:val="24"/>
          <w:szCs w:val="24"/>
          <w:lang w:eastAsia="en-GB"/>
        </w:rPr>
        <w:t> </w:t>
      </w:r>
      <w:r w:rsidRPr="00D21CE9">
        <w:rPr>
          <w:rFonts w:ascii="Calibri" w:eastAsia="Times New Roman" w:hAnsi="Calibri" w:cs="Calibri"/>
          <w:b/>
          <w:bCs/>
          <w:color w:val="ED7422"/>
          <w:sz w:val="24"/>
          <w:szCs w:val="24"/>
          <w:lang w:eastAsia="en-GB"/>
        </w:rPr>
        <w:t>Supportive</w:t>
      </w:r>
      <w:r w:rsidRPr="00D21CE9">
        <w:rPr>
          <w:rFonts w:ascii="Calibri" w:eastAsia="Times New Roman" w:hAnsi="Calibri" w:cs="Calibri"/>
          <w:color w:val="000000"/>
          <w:sz w:val="24"/>
          <w:szCs w:val="24"/>
          <w:lang w:eastAsia="en-GB"/>
        </w:rPr>
        <w:t> by promoting opportunities for everyone so they can reach their full potential</w:t>
      </w:r>
    </w:p>
    <w:p w14:paraId="6CCE173B"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 very </w:t>
      </w:r>
      <w:r w:rsidRPr="00D21CE9">
        <w:rPr>
          <w:rFonts w:ascii="Calibri" w:eastAsia="Times New Roman" w:hAnsi="Calibri" w:cs="Calibri"/>
          <w:b/>
          <w:bCs/>
          <w:color w:val="ED7422"/>
          <w:sz w:val="24"/>
          <w:szCs w:val="24"/>
          <w:lang w:eastAsia="en-GB"/>
        </w:rPr>
        <w:t>Ambitious</w:t>
      </w:r>
      <w:r w:rsidRPr="00D21CE9">
        <w:rPr>
          <w:rFonts w:ascii="Calibri" w:eastAsia="Times New Roman" w:hAnsi="Calibri" w:cs="Calibri"/>
          <w:color w:val="000000"/>
          <w:sz w:val="24"/>
          <w:szCs w:val="24"/>
          <w:lang w:eastAsia="en-GB"/>
        </w:rPr>
        <w:t> to provide the best possible outcomes for the people who use our services</w:t>
      </w:r>
    </w:p>
    <w:p w14:paraId="395E1351" w14:textId="17718F7E"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w:t>
      </w:r>
      <w:r w:rsidRPr="00D21CE9">
        <w:rPr>
          <w:rFonts w:ascii="Calibri" w:eastAsia="Times New Roman" w:hAnsi="Calibri" w:cs="Calibri"/>
          <w:b/>
          <w:bCs/>
          <w:color w:val="000000"/>
          <w:sz w:val="24"/>
          <w:szCs w:val="24"/>
          <w:lang w:eastAsia="en-GB"/>
        </w:rPr>
        <w:t> </w:t>
      </w:r>
      <w:r w:rsidRPr="00D21CE9">
        <w:rPr>
          <w:rFonts w:ascii="Calibri" w:eastAsia="Times New Roman" w:hAnsi="Calibri" w:cs="Calibri"/>
          <w:b/>
          <w:bCs/>
          <w:color w:val="ED7422"/>
          <w:sz w:val="24"/>
          <w:szCs w:val="24"/>
          <w:lang w:eastAsia="en-GB"/>
        </w:rPr>
        <w:t>Loyal</w:t>
      </w:r>
      <w:r w:rsidRPr="00D21CE9">
        <w:rPr>
          <w:rFonts w:ascii="Calibri" w:eastAsia="Times New Roman" w:hAnsi="Calibri" w:cs="Calibri"/>
          <w:color w:val="000000"/>
          <w:sz w:val="24"/>
          <w:szCs w:val="24"/>
          <w:lang w:eastAsia="en-GB"/>
        </w:rPr>
        <w:t xml:space="preserve"> because we put the people that we support and our staff at the </w:t>
      </w:r>
      <w:proofErr w:type="spellStart"/>
      <w:r w:rsidRPr="00D21CE9">
        <w:rPr>
          <w:rFonts w:ascii="Calibri" w:eastAsia="Times New Roman" w:hAnsi="Calibri" w:cs="Calibri"/>
          <w:color w:val="000000"/>
          <w:sz w:val="24"/>
          <w:szCs w:val="24"/>
          <w:lang w:eastAsia="en-GB"/>
        </w:rPr>
        <w:t>centre</w:t>
      </w:r>
      <w:proofErr w:type="spellEnd"/>
      <w:r w:rsidRPr="00D21CE9">
        <w:rPr>
          <w:rFonts w:ascii="Calibri" w:eastAsia="Times New Roman" w:hAnsi="Calibri" w:cs="Calibri"/>
          <w:color w:val="000000"/>
          <w:sz w:val="24"/>
          <w:szCs w:val="24"/>
          <w:lang w:eastAsia="en-GB"/>
        </w:rPr>
        <w:t xml:space="preserve"> of everything we do, and we deliver on our promises. We also are committed to ensuring that our services meet the needs of all stakeholders</w:t>
      </w:r>
    </w:p>
    <w:p w14:paraId="6917DF05"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w:t>
      </w:r>
      <w:r w:rsidRPr="00D21CE9">
        <w:rPr>
          <w:rFonts w:ascii="Calibri" w:eastAsia="Times New Roman" w:hAnsi="Calibri" w:cs="Calibri"/>
          <w:b/>
          <w:bCs/>
          <w:color w:val="000000"/>
          <w:sz w:val="24"/>
          <w:szCs w:val="24"/>
          <w:lang w:eastAsia="en-GB"/>
        </w:rPr>
        <w:t> </w:t>
      </w:r>
      <w:r w:rsidRPr="00D21CE9">
        <w:rPr>
          <w:rFonts w:ascii="Calibri" w:eastAsia="Times New Roman" w:hAnsi="Calibri" w:cs="Calibri"/>
          <w:b/>
          <w:bCs/>
          <w:color w:val="ED7422"/>
          <w:sz w:val="24"/>
          <w:szCs w:val="24"/>
          <w:lang w:eastAsia="en-GB"/>
        </w:rPr>
        <w:t>Unique</w:t>
      </w:r>
      <w:r w:rsidRPr="00D21CE9">
        <w:rPr>
          <w:rFonts w:ascii="Calibri" w:eastAsia="Times New Roman" w:hAnsi="Calibri" w:cs="Calibri"/>
          <w:color w:val="000000"/>
          <w:sz w:val="24"/>
          <w:szCs w:val="24"/>
          <w:lang w:eastAsia="en-GB"/>
        </w:rPr>
        <w:t> because we are ambitious and innovative about the diversity of the services that we provide without compromising quality</w:t>
      </w:r>
    </w:p>
    <w:p w14:paraId="53D39F6D"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 </w:t>
      </w:r>
      <w:r w:rsidRPr="00D21CE9">
        <w:rPr>
          <w:rFonts w:ascii="Calibri" w:eastAsia="Times New Roman" w:hAnsi="Calibri" w:cs="Calibri"/>
          <w:b/>
          <w:bCs/>
          <w:color w:val="ED7422"/>
          <w:sz w:val="24"/>
          <w:szCs w:val="24"/>
          <w:lang w:eastAsia="en-GB"/>
        </w:rPr>
        <w:t>Transparent</w:t>
      </w:r>
      <w:r w:rsidRPr="00D21CE9">
        <w:rPr>
          <w:rFonts w:ascii="Calibri" w:eastAsia="Times New Roman" w:hAnsi="Calibri" w:cs="Calibri"/>
          <w:color w:val="000000"/>
          <w:sz w:val="24"/>
          <w:szCs w:val="24"/>
          <w:lang w:eastAsia="en-GB"/>
        </w:rPr>
        <w:t xml:space="preserve"> by being open, honest and fostering a culture of mutual respect. We promote a culture where we learn </w:t>
      </w:r>
      <w:proofErr w:type="gramStart"/>
      <w:r w:rsidRPr="00D21CE9">
        <w:rPr>
          <w:rFonts w:ascii="Calibri" w:eastAsia="Times New Roman" w:hAnsi="Calibri" w:cs="Calibri"/>
          <w:color w:val="000000"/>
          <w:sz w:val="24"/>
          <w:szCs w:val="24"/>
          <w:lang w:eastAsia="en-GB"/>
        </w:rPr>
        <w:t>by</w:t>
      </w:r>
      <w:proofErr w:type="gramEnd"/>
      <w:r w:rsidRPr="00D21CE9">
        <w:rPr>
          <w:rFonts w:ascii="Calibri" w:eastAsia="Times New Roman" w:hAnsi="Calibri" w:cs="Calibri"/>
          <w:color w:val="000000"/>
          <w:sz w:val="24"/>
          <w:szCs w:val="24"/>
          <w:lang w:eastAsia="en-GB"/>
        </w:rPr>
        <w:t xml:space="preserve"> our experiences, and we are committed to doing things better and setting the highest standards in what we do</w:t>
      </w:r>
    </w:p>
    <w:p w14:paraId="789805EA"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 </w:t>
      </w:r>
      <w:r w:rsidRPr="00D21CE9">
        <w:rPr>
          <w:rFonts w:ascii="Calibri" w:eastAsia="Times New Roman" w:hAnsi="Calibri" w:cs="Calibri"/>
          <w:b/>
          <w:bCs/>
          <w:color w:val="ED7422"/>
          <w:sz w:val="24"/>
          <w:szCs w:val="24"/>
          <w:lang w:eastAsia="en-GB"/>
        </w:rPr>
        <w:t>Engaging</w:t>
      </w:r>
      <w:r w:rsidRPr="00D21CE9">
        <w:rPr>
          <w:rFonts w:ascii="Calibri" w:eastAsia="Times New Roman" w:hAnsi="Calibri" w:cs="Calibri"/>
          <w:color w:val="000000"/>
          <w:sz w:val="24"/>
          <w:szCs w:val="24"/>
          <w:lang w:eastAsia="en-GB"/>
        </w:rPr>
        <w:t> because we work in partnership with the people that we support, our staff and all our stakeholders</w:t>
      </w:r>
    </w:p>
    <w:p w14:paraId="7B27E2BB"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encourage everyone to experience a </w:t>
      </w:r>
      <w:r w:rsidRPr="00D21CE9">
        <w:rPr>
          <w:rFonts w:ascii="Calibri" w:eastAsia="Times New Roman" w:hAnsi="Calibri" w:cs="Calibri"/>
          <w:b/>
          <w:bCs/>
          <w:color w:val="ED7422"/>
          <w:sz w:val="24"/>
          <w:szCs w:val="24"/>
          <w:lang w:eastAsia="en-GB"/>
        </w:rPr>
        <w:t>Meaningful</w:t>
      </w:r>
      <w:r w:rsidRPr="00D21CE9">
        <w:rPr>
          <w:rFonts w:ascii="Calibri" w:eastAsia="Times New Roman" w:hAnsi="Calibri" w:cs="Calibri"/>
          <w:color w:val="000000"/>
          <w:sz w:val="24"/>
          <w:szCs w:val="24"/>
          <w:lang w:eastAsia="en-GB"/>
        </w:rPr>
        <w:t> life by being aspirational and by offering opportunities</w:t>
      </w:r>
    </w:p>
    <w:p w14:paraId="44322289" w14:textId="77777777" w:rsidR="00060B3C" w:rsidRPr="00D21CE9" w:rsidRDefault="00060B3C" w:rsidP="00060B3C">
      <w:pPr>
        <w:spacing w:after="0"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 </w:t>
      </w:r>
    </w:p>
    <w:p w14:paraId="5263AC53"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8"/>
          <w:szCs w:val="28"/>
          <w:lang w:eastAsia="en-GB"/>
        </w:rPr>
      </w:pPr>
      <w:r w:rsidRPr="00D21CE9">
        <w:rPr>
          <w:rFonts w:ascii="Calibri" w:eastAsia="Times New Roman" w:hAnsi="Calibri" w:cs="Calibri"/>
          <w:b/>
          <w:bCs/>
          <w:color w:val="000000"/>
          <w:sz w:val="28"/>
          <w:szCs w:val="28"/>
          <w:lang w:eastAsia="en-GB"/>
        </w:rPr>
        <w:lastRenderedPageBreak/>
        <w:t>Why Choose Us?</w:t>
      </w:r>
    </w:p>
    <w:p w14:paraId="54D6BBBA"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Emotional Support: 24/7 Employee Assistance, mental health resources, meditation apps, and bereavement support.</w:t>
      </w:r>
    </w:p>
    <w:p w14:paraId="4CECA4AA"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xml:space="preserve"> Medical Support: Free Online GP access, Health Cash Plan, Cancer Cover, and Menopause support.</w:t>
      </w:r>
    </w:p>
    <w:p w14:paraId="2D75DC49"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xml:space="preserve"> Financial Support: Flexible pay with </w:t>
      </w:r>
      <w:proofErr w:type="spellStart"/>
      <w:r w:rsidRPr="00D21CE9">
        <w:rPr>
          <w:rFonts w:ascii="Calibri" w:eastAsia="Times New Roman" w:hAnsi="Calibri" w:cs="Calibri"/>
          <w:color w:val="000000"/>
          <w:sz w:val="24"/>
          <w:szCs w:val="24"/>
          <w:lang w:eastAsia="en-GB"/>
        </w:rPr>
        <w:t>Wagestream</w:t>
      </w:r>
      <w:proofErr w:type="spellEnd"/>
      <w:r w:rsidRPr="00D21CE9">
        <w:rPr>
          <w:rFonts w:ascii="Calibri" w:eastAsia="Times New Roman" w:hAnsi="Calibri" w:cs="Calibri"/>
          <w:color w:val="000000"/>
          <w:sz w:val="24"/>
          <w:szCs w:val="24"/>
          <w:lang w:eastAsia="en-GB"/>
        </w:rPr>
        <w:t>, utility bill savings, Money Helper, and Life Assurance.</w:t>
      </w:r>
    </w:p>
    <w:p w14:paraId="1D909DC9" w14:textId="77777777" w:rsidR="00060B3C"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xml:space="preserve"> Physical Support: Online workouts, Cycle to Work scheme, gym discounts, and National Trust activities.</w:t>
      </w:r>
    </w:p>
    <w:p w14:paraId="769EBF3E"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p>
    <w:p w14:paraId="7381FAF8" w14:textId="11C29BAE" w:rsidR="00060B3C" w:rsidRPr="00D21CE9" w:rsidRDefault="00060B3C" w:rsidP="00060B3C">
      <w:pPr>
        <w:spacing w:before="100" w:beforeAutospacing="1" w:after="100" w:afterAutospacing="1" w:line="240" w:lineRule="auto"/>
        <w:rPr>
          <w:rFonts w:ascii="Calibri" w:eastAsia="Times New Roman" w:hAnsi="Calibri" w:cs="Calibri"/>
          <w:color w:val="000000"/>
          <w:sz w:val="28"/>
          <w:szCs w:val="28"/>
          <w:lang w:eastAsia="en-GB"/>
        </w:rPr>
      </w:pPr>
      <w:r w:rsidRPr="00D21CE9">
        <w:rPr>
          <w:rFonts w:ascii="Calibri" w:eastAsia="Times New Roman" w:hAnsi="Calibri" w:cs="Calibri"/>
          <w:color w:val="000000"/>
          <w:sz w:val="24"/>
          <w:szCs w:val="24"/>
          <w:lang w:eastAsia="en-GB"/>
        </w:rPr>
        <w:t> </w:t>
      </w:r>
      <w:r w:rsidRPr="00D21CE9">
        <w:rPr>
          <w:rFonts w:ascii="Calibri" w:eastAsia="Times New Roman" w:hAnsi="Calibri" w:cs="Calibri"/>
          <w:b/>
          <w:bCs/>
          <w:color w:val="000000"/>
          <w:sz w:val="28"/>
          <w:szCs w:val="28"/>
          <w:lang w:eastAsia="en-GB"/>
        </w:rPr>
        <w:t>More about Salutem:</w:t>
      </w:r>
    </w:p>
    <w:p w14:paraId="5C85E8E3"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w:t>
      </w:r>
      <w:r w:rsidRPr="00D21CE9">
        <w:rPr>
          <w:rFonts w:ascii="Calibri" w:eastAsia="Times New Roman" w:hAnsi="Calibri" w:cs="Calibri"/>
          <w:b/>
          <w:bCs/>
          <w:color w:val="000000"/>
          <w:sz w:val="24"/>
          <w:szCs w:val="24"/>
          <w:lang w:eastAsia="en-GB"/>
        </w:rPr>
        <w:t>Top Employer Recognition:</w:t>
      </w:r>
      <w:r w:rsidRPr="00D21CE9">
        <w:rPr>
          <w:rFonts w:ascii="Calibri" w:eastAsia="Times New Roman" w:hAnsi="Calibri" w:cs="Calibri"/>
          <w:color w:val="000000"/>
          <w:sz w:val="24"/>
          <w:szCs w:val="24"/>
          <w:lang w:eastAsia="en-GB"/>
        </w:rPr>
        <w:t> Salutem Care and Education proudly stands among the UK's top employers, as acknowledged by the Top Employers Institute.</w:t>
      </w:r>
    </w:p>
    <w:p w14:paraId="184442C8"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w:t>
      </w:r>
      <w:r w:rsidRPr="00D21CE9">
        <w:rPr>
          <w:rFonts w:ascii="Calibri" w:eastAsia="Times New Roman" w:hAnsi="Calibri" w:cs="Calibri"/>
          <w:b/>
          <w:bCs/>
          <w:color w:val="000000"/>
          <w:sz w:val="24"/>
          <w:szCs w:val="24"/>
          <w:lang w:eastAsia="en-GB"/>
        </w:rPr>
        <w:t xml:space="preserve">Disability Confident </w:t>
      </w:r>
      <w:proofErr w:type="spellStart"/>
      <w:r w:rsidRPr="00D21CE9">
        <w:rPr>
          <w:rFonts w:ascii="Calibri" w:eastAsia="Times New Roman" w:hAnsi="Calibri" w:cs="Calibri"/>
          <w:b/>
          <w:bCs/>
          <w:color w:val="000000"/>
          <w:sz w:val="24"/>
          <w:szCs w:val="24"/>
          <w:lang w:eastAsia="en-GB"/>
        </w:rPr>
        <w:t>Organisation</w:t>
      </w:r>
      <w:proofErr w:type="spellEnd"/>
      <w:r w:rsidRPr="00D21CE9">
        <w:rPr>
          <w:rFonts w:ascii="Calibri" w:eastAsia="Times New Roman" w:hAnsi="Calibri" w:cs="Calibri"/>
          <w:b/>
          <w:bCs/>
          <w:color w:val="000000"/>
          <w:sz w:val="24"/>
          <w:szCs w:val="24"/>
          <w:lang w:eastAsia="en-GB"/>
        </w:rPr>
        <w:t>:</w:t>
      </w:r>
      <w:r w:rsidRPr="00D21CE9">
        <w:rPr>
          <w:rFonts w:ascii="Calibri" w:eastAsia="Times New Roman" w:hAnsi="Calibri" w:cs="Calibri"/>
          <w:color w:val="000000"/>
          <w:sz w:val="24"/>
          <w:szCs w:val="24"/>
          <w:lang w:eastAsia="en-GB"/>
        </w:rPr>
        <w:t> We are committed to creating an inclusive workplace and application process.</w:t>
      </w:r>
    </w:p>
    <w:p w14:paraId="0DC29EDE"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w:t>
      </w:r>
      <w:r w:rsidRPr="00D21CE9">
        <w:rPr>
          <w:rFonts w:ascii="Calibri" w:eastAsia="Times New Roman" w:hAnsi="Calibri" w:cs="Calibri"/>
          <w:b/>
          <w:bCs/>
          <w:color w:val="000000"/>
          <w:sz w:val="24"/>
          <w:szCs w:val="24"/>
          <w:lang w:eastAsia="en-GB"/>
        </w:rPr>
        <w:t>Top 50 Inspiring Workplace:</w:t>
      </w:r>
      <w:r w:rsidRPr="00D21CE9">
        <w:rPr>
          <w:rFonts w:ascii="Calibri" w:eastAsia="Times New Roman" w:hAnsi="Calibri" w:cs="Calibri"/>
          <w:color w:val="000000"/>
          <w:sz w:val="24"/>
          <w:szCs w:val="24"/>
          <w:lang w:eastAsia="en-GB"/>
        </w:rPr>
        <w:t> </w:t>
      </w:r>
      <w:proofErr w:type="spellStart"/>
      <w:r w:rsidRPr="00D21CE9">
        <w:rPr>
          <w:rFonts w:ascii="Calibri" w:eastAsia="Times New Roman" w:hAnsi="Calibri" w:cs="Calibri"/>
          <w:color w:val="000000"/>
          <w:sz w:val="24"/>
          <w:szCs w:val="24"/>
          <w:lang w:eastAsia="en-GB"/>
        </w:rPr>
        <w:t>Recognised</w:t>
      </w:r>
      <w:proofErr w:type="spellEnd"/>
      <w:r w:rsidRPr="00D21CE9">
        <w:rPr>
          <w:rFonts w:ascii="Calibri" w:eastAsia="Times New Roman" w:hAnsi="Calibri" w:cs="Calibri"/>
          <w:color w:val="000000"/>
          <w:sz w:val="24"/>
          <w:szCs w:val="24"/>
          <w:lang w:eastAsia="en-GB"/>
        </w:rPr>
        <w:t xml:space="preserve"> for our unwavering commitment to a People First culture, blending culture, purpose, leadership, wellbeing, inclusion, employee voice, and experience.</w:t>
      </w:r>
    </w:p>
    <w:p w14:paraId="2AED60B5"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At Salutem, we believe everyone should have the opportunity to live a healthy, active and fulfilling life, regardless of their background or disability. The aim of our services is to provide a safe and stimulating environment for adults and young people.</w:t>
      </w:r>
    </w:p>
    <w:p w14:paraId="6FA3D253" w14:textId="77777777" w:rsidR="00060B3C" w:rsidRPr="00D21CE9" w:rsidRDefault="00060B3C" w:rsidP="00060B3C">
      <w:pPr>
        <w:spacing w:after="0" w:line="240" w:lineRule="auto"/>
        <w:rPr>
          <w:rFonts w:ascii="Calibri" w:eastAsia="Times New Roman" w:hAnsi="Calibri" w:cs="Calibri"/>
          <w:color w:val="000000"/>
          <w:sz w:val="24"/>
          <w:szCs w:val="24"/>
          <w:lang w:eastAsia="en-GB"/>
        </w:rPr>
      </w:pPr>
      <w:r w:rsidRPr="00D21CE9">
        <w:rPr>
          <w:rFonts w:ascii="Calibri" w:eastAsia="Times New Roman" w:hAnsi="Calibri" w:cs="Calibri"/>
          <w:b/>
          <w:bCs/>
          <w:color w:val="000000"/>
          <w:sz w:val="24"/>
          <w:szCs w:val="24"/>
          <w:lang w:eastAsia="en-GB"/>
        </w:rPr>
        <w:t>Job Scope:</w:t>
      </w:r>
    </w:p>
    <w:p w14:paraId="584F6896" w14:textId="77777777" w:rsidR="005666E6" w:rsidRPr="006911DF" w:rsidRDefault="005666E6" w:rsidP="005666E6">
      <w:p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The Regional Estates Supervisor will be accountable for a portfolio, consisting of adult and children services, within their region, and working with the Regional Director of that region, to provide best in class environments for the individuals we support. The post holder will form part of the Estates Team supporting our frontline staff in their homes and be part of the escalation process for all estates matters.</w:t>
      </w:r>
    </w:p>
    <w:p w14:paraId="796C156F" w14:textId="77777777" w:rsidR="005666E6" w:rsidRPr="006911DF" w:rsidRDefault="005666E6" w:rsidP="005666E6">
      <w:p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This position is ideally suited if you have had previous property management, facilities management and worked within the healthcare industry.</w:t>
      </w:r>
    </w:p>
    <w:p w14:paraId="3EB90212" w14:textId="77777777" w:rsidR="00D840C2" w:rsidRDefault="00D840C2" w:rsidP="005666E6">
      <w:pPr>
        <w:spacing w:before="100" w:beforeAutospacing="1" w:after="100" w:afterAutospacing="1" w:line="240" w:lineRule="auto"/>
        <w:rPr>
          <w:rFonts w:ascii="Times New Roman" w:eastAsia="Times New Roman" w:hAnsi="Times New Roman" w:cs="Times New Roman"/>
          <w:sz w:val="24"/>
          <w:szCs w:val="24"/>
          <w:lang w:eastAsia="en-GB"/>
        </w:rPr>
      </w:pPr>
    </w:p>
    <w:p w14:paraId="141A53D5" w14:textId="77777777" w:rsidR="00D840C2" w:rsidRDefault="00D840C2" w:rsidP="005666E6">
      <w:pPr>
        <w:spacing w:before="100" w:beforeAutospacing="1" w:after="100" w:afterAutospacing="1" w:line="240" w:lineRule="auto"/>
        <w:rPr>
          <w:rFonts w:ascii="Times New Roman" w:eastAsia="Times New Roman" w:hAnsi="Times New Roman" w:cs="Times New Roman"/>
          <w:sz w:val="24"/>
          <w:szCs w:val="24"/>
          <w:lang w:eastAsia="en-GB"/>
        </w:rPr>
      </w:pPr>
    </w:p>
    <w:p w14:paraId="68C71BA5" w14:textId="77777777" w:rsidR="00220FC9" w:rsidRDefault="00220FC9" w:rsidP="005666E6">
      <w:pPr>
        <w:spacing w:before="100" w:beforeAutospacing="1" w:after="100" w:afterAutospacing="1" w:line="240" w:lineRule="auto"/>
        <w:rPr>
          <w:rFonts w:ascii="Times New Roman" w:eastAsia="Times New Roman" w:hAnsi="Times New Roman" w:cs="Times New Roman"/>
          <w:sz w:val="24"/>
          <w:szCs w:val="24"/>
          <w:lang w:eastAsia="en-GB"/>
        </w:rPr>
      </w:pPr>
    </w:p>
    <w:p w14:paraId="427F4673" w14:textId="77777777" w:rsidR="005666E6" w:rsidRPr="00776FB3" w:rsidRDefault="005666E6" w:rsidP="005666E6">
      <w:pPr>
        <w:spacing w:before="100" w:beforeAutospacing="1" w:after="100" w:afterAutospacing="1" w:line="240" w:lineRule="auto"/>
        <w:rPr>
          <w:rFonts w:ascii="Times New Roman" w:eastAsia="Times New Roman" w:hAnsi="Times New Roman" w:cs="Times New Roman"/>
          <w:b/>
          <w:bCs/>
          <w:sz w:val="24"/>
          <w:szCs w:val="24"/>
          <w:lang w:eastAsia="en-GB"/>
        </w:rPr>
      </w:pPr>
      <w:r w:rsidRPr="00776FB3">
        <w:rPr>
          <w:rFonts w:ascii="Times New Roman" w:eastAsia="Times New Roman" w:hAnsi="Times New Roman" w:cs="Times New Roman"/>
          <w:b/>
          <w:bCs/>
          <w:sz w:val="24"/>
          <w:szCs w:val="24"/>
          <w:lang w:eastAsia="en-GB"/>
        </w:rPr>
        <w:lastRenderedPageBreak/>
        <w:t>Job Responsibilities:</w:t>
      </w:r>
    </w:p>
    <w:p w14:paraId="27BE7ED3"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Provide supervisory support to the Maintenance Technicians in their region</w:t>
      </w:r>
    </w:p>
    <w:p w14:paraId="52141E59"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 xml:space="preserve">Oversee the Infraspeak system to approve, action and to keep works orders updated </w:t>
      </w:r>
    </w:p>
    <w:p w14:paraId="68DD10ED"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To supervise and provide reports on works orders and planned works, under the direction of the Group Head of Estates</w:t>
      </w:r>
    </w:p>
    <w:p w14:paraId="03DF30B7"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Provide an escalation route for estates issues when required</w:t>
      </w:r>
    </w:p>
    <w:p w14:paraId="245C7D14" w14:textId="70DC692D" w:rsidR="005666E6" w:rsidRPr="006911DF" w:rsidRDefault="0053646D"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 xml:space="preserve">Manage </w:t>
      </w:r>
      <w:r w:rsidR="005666E6" w:rsidRPr="006911DF">
        <w:rPr>
          <w:rFonts w:ascii="Times New Roman" w:eastAsia="Times New Roman" w:hAnsi="Times New Roman" w:cs="Times New Roman"/>
          <w:sz w:val="24"/>
          <w:szCs w:val="24"/>
          <w:lang w:eastAsia="en-GB"/>
        </w:rPr>
        <w:t xml:space="preserve">building repair and maintenance as determined by the agreed </w:t>
      </w:r>
      <w:r w:rsidR="00F33061" w:rsidRPr="006911DF">
        <w:rPr>
          <w:rFonts w:ascii="Times New Roman" w:eastAsia="Times New Roman" w:hAnsi="Times New Roman" w:cs="Times New Roman"/>
          <w:sz w:val="24"/>
          <w:szCs w:val="24"/>
          <w:lang w:eastAsia="en-GB"/>
        </w:rPr>
        <w:t xml:space="preserve">repairs and maintenance </w:t>
      </w:r>
      <w:r w:rsidR="00C3635E" w:rsidRPr="006911DF">
        <w:rPr>
          <w:rFonts w:ascii="Times New Roman" w:eastAsia="Times New Roman" w:hAnsi="Times New Roman" w:cs="Times New Roman"/>
          <w:sz w:val="24"/>
          <w:szCs w:val="24"/>
          <w:lang w:eastAsia="en-GB"/>
        </w:rPr>
        <w:t>budget</w:t>
      </w:r>
    </w:p>
    <w:p w14:paraId="0B371C45" w14:textId="04396B93" w:rsidR="005666E6" w:rsidRPr="006911DF" w:rsidRDefault="004F51C0"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Manage d</w:t>
      </w:r>
      <w:r w:rsidR="005666E6" w:rsidRPr="006911DF">
        <w:rPr>
          <w:rFonts w:ascii="Times New Roman" w:eastAsia="Times New Roman" w:hAnsi="Times New Roman" w:cs="Times New Roman"/>
          <w:sz w:val="24"/>
          <w:szCs w:val="24"/>
          <w:lang w:eastAsia="en-GB"/>
        </w:rPr>
        <w:t>ecorating tasks in accordance with the agreed regional decoration program</w:t>
      </w:r>
    </w:p>
    <w:p w14:paraId="5C4438CA"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Ensure current emergency protocols are followed for critical estates issues</w:t>
      </w:r>
    </w:p>
    <w:p w14:paraId="4043804A"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Ensure appropriate fire risk assessments are reviewed and requirements are actioned</w:t>
      </w:r>
    </w:p>
    <w:p w14:paraId="789D67BA"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Ensure water risk assessments are reviewed and requirements are actioned</w:t>
      </w:r>
    </w:p>
    <w:p w14:paraId="49A14A66" w14:textId="219E0934" w:rsidR="005666E6" w:rsidRPr="006911DF" w:rsidRDefault="002C5EF4"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Report on</w:t>
      </w:r>
      <w:r w:rsidR="005666E6" w:rsidRPr="006911DF">
        <w:rPr>
          <w:rFonts w:ascii="Times New Roman" w:eastAsia="Times New Roman" w:hAnsi="Times New Roman" w:cs="Times New Roman"/>
          <w:sz w:val="24"/>
          <w:szCs w:val="24"/>
          <w:lang w:eastAsia="en-GB"/>
        </w:rPr>
        <w:t xml:space="preserve"> anomalies to the Group Head </w:t>
      </w:r>
      <w:r w:rsidR="00776FB3" w:rsidRPr="006911DF">
        <w:rPr>
          <w:rFonts w:ascii="Times New Roman" w:eastAsia="Times New Roman" w:hAnsi="Times New Roman" w:cs="Times New Roman"/>
          <w:sz w:val="24"/>
          <w:szCs w:val="24"/>
          <w:lang w:eastAsia="en-GB"/>
        </w:rPr>
        <w:t>o</w:t>
      </w:r>
      <w:r w:rsidR="005666E6" w:rsidRPr="006911DF">
        <w:rPr>
          <w:rFonts w:ascii="Times New Roman" w:eastAsia="Times New Roman" w:hAnsi="Times New Roman" w:cs="Times New Roman"/>
          <w:sz w:val="24"/>
          <w:szCs w:val="24"/>
          <w:lang w:eastAsia="en-GB"/>
        </w:rPr>
        <w:t>f Estates</w:t>
      </w:r>
    </w:p>
    <w:p w14:paraId="4BB00066" w14:textId="3C824B9B" w:rsidR="005666E6" w:rsidRPr="006911DF" w:rsidRDefault="00F33061"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 xml:space="preserve">Manage </w:t>
      </w:r>
      <w:r w:rsidR="005666E6" w:rsidRPr="006911DF">
        <w:rPr>
          <w:rFonts w:ascii="Times New Roman" w:eastAsia="Times New Roman" w:hAnsi="Times New Roman" w:cs="Times New Roman"/>
          <w:sz w:val="24"/>
          <w:szCs w:val="24"/>
          <w:lang w:eastAsia="en-GB"/>
        </w:rPr>
        <w:t xml:space="preserve">estates capex </w:t>
      </w:r>
      <w:r w:rsidRPr="006911DF">
        <w:rPr>
          <w:rFonts w:ascii="Times New Roman" w:eastAsia="Times New Roman" w:hAnsi="Times New Roman" w:cs="Times New Roman"/>
          <w:sz w:val="24"/>
          <w:szCs w:val="24"/>
          <w:lang w:eastAsia="en-GB"/>
        </w:rPr>
        <w:t xml:space="preserve">forecast </w:t>
      </w:r>
    </w:p>
    <w:p w14:paraId="3A0C1EA0"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 xml:space="preserve">Site visits to sign off larger works completed and to plan works required </w:t>
      </w:r>
    </w:p>
    <w:p w14:paraId="534C6FE8"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Work allocation to Maintenance Technicians</w:t>
      </w:r>
    </w:p>
    <w:p w14:paraId="366DF684"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Work allocation to contractors where required</w:t>
      </w:r>
    </w:p>
    <w:p w14:paraId="3396FAA0" w14:textId="729C5D03"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 xml:space="preserve">To source relevant contractors for </w:t>
      </w:r>
      <w:r w:rsidR="00816033" w:rsidRPr="006911DF">
        <w:rPr>
          <w:rFonts w:ascii="Times New Roman" w:eastAsia="Times New Roman" w:hAnsi="Times New Roman" w:cs="Times New Roman"/>
          <w:sz w:val="24"/>
          <w:szCs w:val="24"/>
          <w:lang w:eastAsia="en-GB"/>
        </w:rPr>
        <w:t xml:space="preserve">multiple </w:t>
      </w:r>
      <w:r w:rsidRPr="006911DF">
        <w:rPr>
          <w:rFonts w:ascii="Times New Roman" w:eastAsia="Times New Roman" w:hAnsi="Times New Roman" w:cs="Times New Roman"/>
          <w:sz w:val="24"/>
          <w:szCs w:val="24"/>
          <w:lang w:eastAsia="en-GB"/>
        </w:rPr>
        <w:t>trades required for region</w:t>
      </w:r>
    </w:p>
    <w:p w14:paraId="68B6B7CD" w14:textId="29C98F69"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Audit statutory inspection certificates (</w:t>
      </w:r>
      <w:r w:rsidR="002C5EF4" w:rsidRPr="006911DF">
        <w:rPr>
          <w:rFonts w:ascii="Times New Roman" w:eastAsia="Times New Roman" w:hAnsi="Times New Roman" w:cs="Times New Roman"/>
          <w:sz w:val="24"/>
          <w:szCs w:val="24"/>
          <w:lang w:eastAsia="en-GB"/>
        </w:rPr>
        <w:t>standardize</w:t>
      </w:r>
      <w:r w:rsidRPr="006911DF">
        <w:rPr>
          <w:rFonts w:ascii="Times New Roman" w:eastAsia="Times New Roman" w:hAnsi="Times New Roman" w:cs="Times New Roman"/>
          <w:sz w:val="24"/>
          <w:szCs w:val="24"/>
          <w:lang w:eastAsia="en-GB"/>
        </w:rPr>
        <w:t xml:space="preserve"> the approach) and </w:t>
      </w:r>
      <w:r w:rsidR="004F51C0" w:rsidRPr="006911DF">
        <w:rPr>
          <w:rFonts w:ascii="Times New Roman" w:eastAsia="Times New Roman" w:hAnsi="Times New Roman" w:cs="Times New Roman"/>
          <w:sz w:val="24"/>
          <w:szCs w:val="24"/>
          <w:lang w:eastAsia="en-GB"/>
        </w:rPr>
        <w:t>in-house</w:t>
      </w:r>
      <w:r w:rsidRPr="006911DF">
        <w:rPr>
          <w:rFonts w:ascii="Times New Roman" w:eastAsia="Times New Roman" w:hAnsi="Times New Roman" w:cs="Times New Roman"/>
          <w:sz w:val="24"/>
          <w:szCs w:val="24"/>
          <w:lang w:eastAsia="en-GB"/>
        </w:rPr>
        <w:t xml:space="preserve"> checks</w:t>
      </w:r>
    </w:p>
    <w:p w14:paraId="1D0BC3F8"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Comply fully with Health, Safety &amp; Environmental policies</w:t>
      </w:r>
    </w:p>
    <w:p w14:paraId="6769CF64"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Provide excellent customer service to service management and the people we support</w:t>
      </w:r>
    </w:p>
    <w:p w14:paraId="61462869"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Provide estates support to Service Management in accordance with above, and as directed</w:t>
      </w:r>
    </w:p>
    <w:p w14:paraId="5B89325D" w14:textId="77777777" w:rsidR="005666E6" w:rsidRPr="006911DF" w:rsidRDefault="005666E6" w:rsidP="005666E6">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6911DF">
        <w:rPr>
          <w:rFonts w:ascii="Times New Roman" w:eastAsia="Times New Roman" w:hAnsi="Times New Roman" w:cs="Times New Roman"/>
          <w:sz w:val="24"/>
          <w:szCs w:val="24"/>
          <w:lang w:eastAsia="en-GB"/>
        </w:rPr>
        <w:t>Attend and complete training provided by the company</w:t>
      </w:r>
    </w:p>
    <w:p w14:paraId="395DFB0B" w14:textId="7E9C8F56" w:rsidR="005666E6" w:rsidRPr="00907B95" w:rsidRDefault="005666E6" w:rsidP="002C5EF4">
      <w:pPr>
        <w:spacing w:before="100" w:beforeAutospacing="1" w:after="100" w:afterAutospacing="1" w:line="240" w:lineRule="auto"/>
        <w:ind w:left="720"/>
        <w:rPr>
          <w:rFonts w:ascii="Times New Roman" w:eastAsia="Times New Roman" w:hAnsi="Times New Roman" w:cs="Times New Roman"/>
          <w:sz w:val="24"/>
          <w:szCs w:val="24"/>
          <w:lang w:eastAsia="en-GB"/>
        </w:rPr>
      </w:pPr>
    </w:p>
    <w:p w14:paraId="6574A5FE" w14:textId="77777777" w:rsidR="005666E6" w:rsidRPr="00907B95" w:rsidRDefault="005666E6" w:rsidP="005666E6">
      <w:pPr>
        <w:spacing w:before="100" w:beforeAutospacing="1" w:after="100" w:afterAutospacing="1" w:line="240" w:lineRule="auto"/>
        <w:rPr>
          <w:rFonts w:ascii="Times New Roman" w:eastAsia="Times New Roman" w:hAnsi="Times New Roman" w:cs="Times New Roman"/>
          <w:sz w:val="24"/>
          <w:szCs w:val="24"/>
          <w:lang w:eastAsia="en-GB"/>
        </w:rPr>
      </w:pPr>
      <w:r w:rsidRPr="00907B95">
        <w:rPr>
          <w:rFonts w:ascii="Times New Roman" w:eastAsia="Times New Roman" w:hAnsi="Times New Roman" w:cs="Times New Roman"/>
          <w:sz w:val="24"/>
          <w:szCs w:val="24"/>
          <w:lang w:eastAsia="en-GB"/>
        </w:rPr>
        <w:t>Applicant must be a driver with a valid UK driving license and a car.</w:t>
      </w:r>
    </w:p>
    <w:p w14:paraId="2D26B818" w14:textId="4710E8AD" w:rsidR="00060B3C" w:rsidRDefault="005666E6" w:rsidP="005666E6">
      <w:pPr>
        <w:spacing w:after="0" w:line="240" w:lineRule="auto"/>
        <w:rPr>
          <w:rFonts w:ascii="Calibri" w:eastAsia="Times New Roman" w:hAnsi="Calibri" w:cs="Calibri"/>
          <w:b/>
          <w:bCs/>
          <w:color w:val="000000"/>
          <w:sz w:val="24"/>
          <w:szCs w:val="24"/>
          <w:lang w:eastAsia="en-GB"/>
        </w:rPr>
      </w:pPr>
      <w:r w:rsidRPr="00907B95">
        <w:rPr>
          <w:rFonts w:ascii="Times New Roman" w:eastAsia="Times New Roman" w:hAnsi="Times New Roman" w:cs="Times New Roman"/>
          <w:sz w:val="24"/>
          <w:szCs w:val="24"/>
          <w:lang w:eastAsia="en-GB"/>
        </w:rPr>
        <w:t>This job description should not be seen as all encompassing, and the post holder will be expected to undertake any other responsibilities appropriate to the post as identified by the company</w:t>
      </w:r>
    </w:p>
    <w:p w14:paraId="2F12E67B"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1B8B1E9B"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540A40EE"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b/>
          <w:bCs/>
          <w:color w:val="000000"/>
          <w:sz w:val="24"/>
          <w:szCs w:val="24"/>
          <w:lang w:eastAsia="en-GB"/>
        </w:rPr>
        <w:t>Key relationships</w:t>
      </w:r>
      <w:r w:rsidRPr="00D21CE9">
        <w:rPr>
          <w:rFonts w:ascii="Calibri" w:eastAsia="Times New Roman" w:hAnsi="Calibri" w:cs="Calibri"/>
          <w:color w:val="000000"/>
          <w:sz w:val="24"/>
          <w:szCs w:val="24"/>
          <w:lang w:eastAsia="en-GB"/>
        </w:rPr>
        <w:t> </w:t>
      </w:r>
    </w:p>
    <w:p w14:paraId="2869DA1B" w14:textId="62BA48CA" w:rsidR="00060B3C" w:rsidRPr="00D21CE9" w:rsidRDefault="00060B3C" w:rsidP="00046041">
      <w:pPr>
        <w:numPr>
          <w:ilvl w:val="0"/>
          <w:numId w:val="22"/>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 xml:space="preserve">Individuals supported </w:t>
      </w:r>
      <w:r w:rsidR="00CF7925" w:rsidRPr="00D21CE9">
        <w:rPr>
          <w:rFonts w:ascii="Calibri" w:eastAsia="Times New Roman" w:hAnsi="Calibri" w:cs="Calibri"/>
          <w:color w:val="000000"/>
          <w:sz w:val="24"/>
          <w:szCs w:val="24"/>
          <w:lang w:eastAsia="en-GB"/>
        </w:rPr>
        <w:t>are</w:t>
      </w:r>
      <w:r w:rsidRPr="00D21CE9">
        <w:rPr>
          <w:rFonts w:ascii="Calibri" w:eastAsia="Times New Roman" w:hAnsi="Calibri" w:cs="Calibri"/>
          <w:color w:val="000000"/>
          <w:sz w:val="24"/>
          <w:szCs w:val="24"/>
          <w:lang w:eastAsia="en-GB"/>
        </w:rPr>
        <w:t xml:space="preserve"> their external customer</w:t>
      </w:r>
    </w:p>
    <w:p w14:paraId="7FE10A02" w14:textId="77777777" w:rsidR="00060B3C" w:rsidRPr="00D21CE9" w:rsidRDefault="00060B3C" w:rsidP="00046041">
      <w:pPr>
        <w:numPr>
          <w:ilvl w:val="0"/>
          <w:numId w:val="23"/>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Location Manager is their internal customer</w:t>
      </w:r>
    </w:p>
    <w:p w14:paraId="6EB04971" w14:textId="6A1F9B64" w:rsidR="00060B3C" w:rsidRPr="00060B3C" w:rsidRDefault="00060B3C" w:rsidP="00046041">
      <w:pPr>
        <w:numPr>
          <w:ilvl w:val="0"/>
          <w:numId w:val="25"/>
        </w:numPr>
        <w:spacing w:before="100" w:beforeAutospacing="1" w:after="0" w:afterAutospacing="1" w:line="240" w:lineRule="auto"/>
        <w:textAlignment w:val="baseline"/>
        <w:rPr>
          <w:lang w:val="en-GB"/>
        </w:rPr>
      </w:pPr>
      <w:r w:rsidRPr="00060B3C">
        <w:rPr>
          <w:rFonts w:ascii="Calibri" w:eastAsia="Times New Roman" w:hAnsi="Calibri" w:cs="Calibri"/>
          <w:color w:val="000000"/>
          <w:sz w:val="24"/>
          <w:szCs w:val="24"/>
          <w:lang w:eastAsia="en-GB"/>
        </w:rPr>
        <w:t>Group Head of Estates is their National Management function</w:t>
      </w:r>
    </w:p>
    <w:sectPr w:rsidR="00060B3C" w:rsidRPr="00060B3C" w:rsidSect="0042642E">
      <w:headerReference w:type="default" r:id="rId12"/>
      <w:footerReference w:type="first" r:id="rId13"/>
      <w:pgSz w:w="11906" w:h="16838" w:code="9"/>
      <w:pgMar w:top="1440" w:right="1440" w:bottom="1134"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370D8" w14:textId="77777777" w:rsidR="00F15E4E" w:rsidRDefault="00F15E4E">
      <w:pPr>
        <w:spacing w:after="0" w:line="240" w:lineRule="auto"/>
      </w:pPr>
      <w:r>
        <w:separator/>
      </w:r>
    </w:p>
    <w:p w14:paraId="13CCF892" w14:textId="77777777" w:rsidR="00F15E4E" w:rsidRDefault="00F15E4E"/>
  </w:endnote>
  <w:endnote w:type="continuationSeparator" w:id="0">
    <w:p w14:paraId="0294B443" w14:textId="77777777" w:rsidR="00F15E4E" w:rsidRDefault="00F15E4E">
      <w:pPr>
        <w:spacing w:after="0" w:line="240" w:lineRule="auto"/>
      </w:pPr>
      <w:r>
        <w:continuationSeparator/>
      </w:r>
    </w:p>
    <w:p w14:paraId="1DD42C4F" w14:textId="77777777" w:rsidR="00F15E4E" w:rsidRDefault="00F15E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0ABE" w14:textId="77777777" w:rsidR="00752FC4" w:rsidRDefault="00752FC4" w:rsidP="00752F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2DA76" w14:textId="77777777" w:rsidR="00F15E4E" w:rsidRDefault="00F15E4E">
      <w:pPr>
        <w:spacing w:after="0" w:line="240" w:lineRule="auto"/>
      </w:pPr>
      <w:r>
        <w:separator/>
      </w:r>
    </w:p>
    <w:p w14:paraId="4EF3A593" w14:textId="77777777" w:rsidR="00F15E4E" w:rsidRDefault="00F15E4E"/>
  </w:footnote>
  <w:footnote w:type="continuationSeparator" w:id="0">
    <w:p w14:paraId="208420D3" w14:textId="77777777" w:rsidR="00F15E4E" w:rsidRDefault="00F15E4E">
      <w:pPr>
        <w:spacing w:after="0" w:line="240" w:lineRule="auto"/>
      </w:pPr>
      <w:r>
        <w:continuationSeparator/>
      </w:r>
    </w:p>
    <w:p w14:paraId="07EBF009" w14:textId="77777777" w:rsidR="00F15E4E" w:rsidRDefault="00F15E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CD44" w14:textId="77777777" w:rsidR="001B4EEF" w:rsidRDefault="001B4EEF" w:rsidP="001B4EEF">
    <w:pPr>
      <w:pStyle w:val="Header"/>
    </w:pPr>
    <w:r>
      <w:rPr>
        <w:noProof/>
        <w:lang w:val="en-GB" w:bidi="en-GB"/>
      </w:rPr>
      <mc:AlternateContent>
        <mc:Choice Requires="wpg">
          <w:drawing>
            <wp:anchor distT="0" distB="0" distL="114300" distR="114300" simplePos="0" relativeHeight="251668480" behindDoc="0" locked="0" layoutInCell="1" allowOverlap="1" wp14:anchorId="501ACB3A" wp14:editId="336F5C87">
              <wp:simplePos x="0" y="0"/>
              <wp:positionH relativeFrom="page">
                <wp:align>center</wp:align>
              </wp:positionH>
              <wp:positionV relativeFrom="page">
                <wp:align>center</wp:align>
              </wp:positionV>
              <wp:extent cx="7782130" cy="10065662"/>
              <wp:effectExtent l="0" t="0" r="254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130" cy="10065662"/>
                        <a:chOff x="0" y="0"/>
                        <a:chExt cx="7782130" cy="10065662"/>
                      </a:xfrm>
                    </wpg:grpSpPr>
                    <wps:wsp>
                      <wps:cNvPr id="3" name="Freeform 6"/>
                      <wps:cNvSpPr>
                        <a:spLocks/>
                      </wps:cNvSpPr>
                      <wps:spPr bwMode="auto">
                        <a:xfrm>
                          <a:off x="0" y="0"/>
                          <a:ext cx="7772400" cy="3720166"/>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 name="Freeform: Shape 21"/>
                      <wps:cNvSpPr>
                        <a:spLocks/>
                      </wps:cNvSpPr>
                      <wps:spPr bwMode="auto">
                        <a:xfrm rot="10800000" flipH="1">
                          <a:off x="0" y="438150"/>
                          <a:ext cx="1738276" cy="1896280"/>
                        </a:xfrm>
                        <a:custGeom>
                          <a:avLst/>
                          <a:gdLst>
                            <a:gd name="connsiteX0" fmla="*/ 1628881 w 1738276"/>
                            <a:gd name="connsiteY0" fmla="*/ 1895780 h 1896280"/>
                            <a:gd name="connsiteX1" fmla="*/ 1700732 w 1738276"/>
                            <a:gd name="connsiteY1" fmla="*/ 1696892 h 1896280"/>
                            <a:gd name="connsiteX2" fmla="*/ 13603 w 1738276"/>
                            <a:gd name="connsiteY2" fmla="*/ 13572 h 1896280"/>
                            <a:gd name="connsiteX3" fmla="*/ 0 w 1738276"/>
                            <a:gd name="connsiteY3" fmla="*/ 0 h 1896280"/>
                            <a:gd name="connsiteX4" fmla="*/ 0 w 1738276"/>
                            <a:gd name="connsiteY4" fmla="*/ 329116 h 1896280"/>
                            <a:gd name="connsiteX5" fmla="*/ 19162 w 1738276"/>
                            <a:gd name="connsiteY5" fmla="*/ 353290 h 1896280"/>
                            <a:gd name="connsiteX6" fmla="*/ 1506705 w 1738276"/>
                            <a:gd name="connsiteY6" fmla="*/ 1831895 h 1896280"/>
                            <a:gd name="connsiteX7" fmla="*/ 1539043 w 1738276"/>
                            <a:gd name="connsiteY7" fmla="*/ 1864038 h 1896280"/>
                            <a:gd name="connsiteX8" fmla="*/ 1628881 w 1738276"/>
                            <a:gd name="connsiteY8" fmla="*/ 1895780 h 189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8276" h="189628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rgbClr val="80BC00"/>
                        </a:solidFill>
                        <a:ln>
                          <a:noFill/>
                        </a:ln>
                      </wps:spPr>
                      <wps:bodyPr vert="horz" wrap="square" lIns="91440" tIns="45720" rIns="91440" bIns="45720" numCol="1" anchor="t" anchorCtr="0" compatLnSpc="1">
                        <a:prstTxWarp prst="textNoShape">
                          <a:avLst/>
                        </a:prstTxWarp>
                        <a:noAutofit/>
                      </wps:bodyPr>
                    </wps:wsp>
                    <wps:wsp>
                      <wps:cNvPr id="5" name="Freeform: Shape 23"/>
                      <wps:cNvSpPr>
                        <a:spLocks/>
                      </wps:cNvSpPr>
                      <wps:spPr bwMode="auto">
                        <a:xfrm rot="10800000" flipH="1">
                          <a:off x="0" y="57150"/>
                          <a:ext cx="2462115" cy="2685160"/>
                        </a:xfrm>
                        <a:custGeom>
                          <a:avLst/>
                          <a:gdLst>
                            <a:gd name="connsiteX0" fmla="*/ 2307676 w 2462115"/>
                            <a:gd name="connsiteY0" fmla="*/ 2684454 h 2685160"/>
                            <a:gd name="connsiteX1" fmla="*/ 2409112 w 2462115"/>
                            <a:gd name="connsiteY1" fmla="*/ 2403672 h 2685160"/>
                            <a:gd name="connsiteX2" fmla="*/ 5438 w 2462115"/>
                            <a:gd name="connsiteY2" fmla="*/ 5426 h 2685160"/>
                            <a:gd name="connsiteX3" fmla="*/ 0 w 2462115"/>
                            <a:gd name="connsiteY3" fmla="*/ 0 h 2685160"/>
                            <a:gd name="connsiteX4" fmla="*/ 0 w 2462115"/>
                            <a:gd name="connsiteY4" fmla="*/ 454256 h 2685160"/>
                            <a:gd name="connsiteX5" fmla="*/ 5467 w 2462115"/>
                            <a:gd name="connsiteY5" fmla="*/ 469395 h 2685160"/>
                            <a:gd name="connsiteX6" fmla="*/ 35142 w 2462115"/>
                            <a:gd name="connsiteY6" fmla="*/ 506832 h 2685160"/>
                            <a:gd name="connsiteX7" fmla="*/ 2135192 w 2462115"/>
                            <a:gd name="connsiteY7" fmla="*/ 2594263 h 2685160"/>
                            <a:gd name="connsiteX8" fmla="*/ 2180846 w 2462115"/>
                            <a:gd name="connsiteY8" fmla="*/ 2639642 h 2685160"/>
                            <a:gd name="connsiteX9" fmla="*/ 2307676 w 2462115"/>
                            <a:gd name="connsiteY9" fmla="*/ 2684454 h 268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62115" h="268516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rgbClr val="345DAE"/>
                        </a:solidFill>
                        <a:ln>
                          <a:noFill/>
                        </a:ln>
                      </wps:spPr>
                      <wps:bodyPr vert="horz" wrap="square" lIns="91440" tIns="45720" rIns="91440" bIns="45720" numCol="1" anchor="t" anchorCtr="0" compatLnSpc="1">
                        <a:prstTxWarp prst="textNoShape">
                          <a:avLst/>
                        </a:prstTxWarp>
                        <a:noAutofit/>
                      </wps:bodyPr>
                    </wps:wsp>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345DA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80BC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ED7422"/>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345DAE"/>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100000</wp14:pctWidth>
              </wp14:sizeRelH>
              <wp14:sizeRelV relativeFrom="page">
                <wp14:pctHeight>100000</wp14:pctHeight>
              </wp14:sizeRelV>
            </wp:anchor>
          </w:drawing>
        </mc:Choice>
        <mc:Fallback>
          <w:pict>
            <v:group w14:anchorId="14EDC34A" id="Group 2" o:spid="_x0000_s1026" alt="&quot;&quot;" style="position:absolute;margin-left:0;margin-top:0;width:612.75pt;height:792.55pt;z-index:251668480;mso-width-percent:1000;mso-height-percent:1000;mso-position-horizontal:center;mso-position-horizontal-relative:page;mso-position-vertical:center;mso-position-vertical-relative:page;mso-width-percent:1000;mso-height-percent:1000" coordsize="77821,100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">
              <v:shape id="Freeform 6" o:spid="_x0000_s1027" style="position:absolute;width:77724;height:37201;visibility:visible;mso-wrap-style:square;v-text-anchor:top" coordsize="87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" path="m,c,453,,453,,453,23,401,52,353,87,310v7,-9,14,-17,21,-26c116,275,125,266,133,258,248,143,406,72,581,72v291,,291,,291,c872,,872,,872,l,xe" fillcolor="#ed7422" stroked="f">
                <v:path arrowok="t" o:connecttype="custom" o:connectlocs="0,0;0,3720166;775457,2545809;962637,2332290;1185469,2118770;5178629,591285;7772400,591285;7772400,0;0,0" o:connectangles="0,0,0,0,0,0,0,0,0"/>
              </v:shape>
              <v:shape id="Freeform: Shape 21" o:spid="_x0000_s1028" style="position:absolute;top:4381;width:17382;height:18963;rotation:180;flip:x;visibility:visible;mso-wrap-style:square;v-text-anchor:top" coordsize="1738276,189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" path="m1628881,1895780v87616,-8437,154313,-121744,71851,-198888c415301,414363,93943,93731,13603,13572l,,,329116r19162,24174c1506705,1831895,1506705,1831895,1506705,1831895v12935,12857,19403,25715,32338,32143c1568147,1889753,1599676,1898593,1628881,1895780xe" fillcolor="#80bc00" stroked="f">
                <v:path arrowok="t" o:connecttype="custom" o:connectlocs="1628881,1895780;1700732,1696892;13603,13572;0,0;0,329116;19162,353290;1506705,1831895;1539043,1864038;1628881,1895780" o:connectangles="0,0,0,0,0,0,0,0,0"/>
              </v:shape>
              <v:shape id="Freeform: Shape 23" o:spid="_x0000_s1029" style="position:absolute;top:571;width:24621;height:26852;rotation:180;flip:x;visibility:visible;mso-wrap-style:square;v-text-anchor:top" coordsize="2462115,26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" path="m2307676,2684454v123692,-11912,217852,-171873,101436,-280782c443168,442167,74554,74385,5438,5426l,,,454256r5467,15139c12315,484143,21446,497756,35142,506832,2135192,2594263,2135192,2594263,2135192,2594263v18262,18152,27392,36303,45654,45379c2221934,2675946,2266446,2688425,2307676,2684454xe" fillcolor="#345dae" stroked="f">
                <v:path arrowok="t" o:connecttype="custom" o:connectlocs="2307676,2684454;2409112,2403672;5438,5426;0,0;0,454256;5467,469395;35142,506832;2135192,2594263;2180846,2639642;2307676,2684454" o:connectangles="0,0,0,0,0,0,0,0,0,0"/>
              </v:shape>
              <v:shape id="Freeform: Shape 31" o:spid="_x0000_s1030" style="position:absolute;left:67056;top:91154;width:10700;height:9502;visibility:visible;mso-wrap-style:square;v-text-anchor:top" coordsize="1070039,95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" path="m1070039,r,950237l,950237,1070039,xe" fillcolor="#ed7422" stroked="f">
                <v:path arrowok="t" o:connecttype="custom" o:connectlocs="1070039,0;1070039,950237;0,950237" o:connectangles="0,0,0"/>
              </v:shape>
              <v:shape id="Freeform: Shape 30" o:spid="_x0000_s1031" style="position:absolute;left:57805;top:82894;width:19919;height:17762;visibility:visible;mso-wrap-style:square;v-text-anchor:top" coordsize="1991837,17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" path="m1991837,r,238843l1991837,829191,925407,1776225,,1776225,1991837,xe" fillcolor="#345dae" stroked="f">
                <v:path arrowok="t" o:connecttype="custom" o:connectlocs="1991837,0;1991837,238843;1991837,829191;925407,1776225;0,1776225" o:connectangles="0,0,0,0,0"/>
              </v:shape>
              <v:shape id="Freeform 8" o:spid="_x0000_s1032" style="position:absolute;left:60960;top:82772;width:16795;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" path="m11,182c193,,193,,193,v1,,1,,1,c194,30,194,30,194,30v,1,,2,,3c193,35,192,37,190,39,32,197,32,197,32,197v-1,2,-2,3,-4,4c16,212,,194,11,182xe" fillcolor="#80bc00" stroked="f">
                <v:path arrowok="t" o:connecttype="custom" o:connectlocs="95230,1412099;1670857,0;1679514,0;1679514,232763;1679514,256040;1644885,302593;277033,1528480;242404,1559515;95230,1412099" o:connectangles="0,0,0,0,0,0,0,0,0"/>
              </v:shape>
              <v:shape id="Freeform: Shape 29" o:spid="_x0000_s1033" alt="Footer shapes in bottom-right corner of document" style="position:absolute;left:51720;top:75438;width:26057;height:25152;visibility:visible;mso-wrap-style:square;v-text-anchor:top" coordsize="2605691,251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"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fillcolor="#ed7422" stroked="f">
                <v:path arrowok="t" o:connecttype="custom" o:connectlocs="2591733,0;2605691,0;2605691,373697;2605691,411067;2549860,485806;344535,2453944;288704,2503770;271639,2515287;81037,2515287;49678,2492870;51423,2267095;2591733,0" o:connectangles="0,0,0,0,0,0,0,0,0,0,0,0"/>
              </v:shape>
              <v:shape id="Freeform 8" o:spid="_x0000_s1034" style="position:absolute;left:60864;top:77057;width:16957;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" path="m11,182c193,,193,,193,v1,,1,,1,c194,30,194,30,194,30v,1,,2,,3c193,35,192,37,190,39,32,197,32,197,32,197v-1,2,-2,3,-4,4c16,212,,194,11,182xe" fillcolor="#345dae" stroked="f">
                <v:path arrowok="t" o:connecttype="custom" o:connectlocs="96145,1412099;1686915,0;1695655,0;1695655,232763;1695655,256040;1660693,302593;279696,1528480;244734,1559515;96145,1412099" o:connectangles="0,0,0,0,0,0,0,0,0"/>
              </v:shape>
              <w10:wrap anchorx="page" anchory="page"/>
            </v:group>
          </w:pict>
        </mc:Fallback>
      </mc:AlternateContent>
    </w:r>
  </w:p>
  <w:p w14:paraId="5487954D" w14:textId="77777777" w:rsidR="001B4EEF" w:rsidRDefault="001B4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540D0C"/>
    <w:multiLevelType w:val="multilevel"/>
    <w:tmpl w:val="4E7E92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8A6425A"/>
    <w:multiLevelType w:val="multilevel"/>
    <w:tmpl w:val="708E7C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97423D2"/>
    <w:multiLevelType w:val="multilevel"/>
    <w:tmpl w:val="CD2EE4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CFE6868"/>
    <w:multiLevelType w:val="multilevel"/>
    <w:tmpl w:val="55668D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EE26729"/>
    <w:multiLevelType w:val="multilevel"/>
    <w:tmpl w:val="BFCA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523671"/>
    <w:multiLevelType w:val="multilevel"/>
    <w:tmpl w:val="74EC1E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6832FAD"/>
    <w:multiLevelType w:val="multilevel"/>
    <w:tmpl w:val="9C98DF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B285F00"/>
    <w:multiLevelType w:val="multilevel"/>
    <w:tmpl w:val="BCE4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8D77D9"/>
    <w:multiLevelType w:val="multilevel"/>
    <w:tmpl w:val="0DFA7C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1C87DB4"/>
    <w:multiLevelType w:val="multilevel"/>
    <w:tmpl w:val="6AA010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3197935"/>
    <w:multiLevelType w:val="multilevel"/>
    <w:tmpl w:val="4D9A8B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66F061AA"/>
    <w:multiLevelType w:val="multilevel"/>
    <w:tmpl w:val="E7F41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09179A"/>
    <w:multiLevelType w:val="multilevel"/>
    <w:tmpl w:val="2A08EF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6C7170E3"/>
    <w:multiLevelType w:val="multilevel"/>
    <w:tmpl w:val="1EDA03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707D472E"/>
    <w:multiLevelType w:val="multilevel"/>
    <w:tmpl w:val="CF64A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BA42DA"/>
    <w:multiLevelType w:val="multilevel"/>
    <w:tmpl w:val="BF98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4476324">
    <w:abstractNumId w:val="9"/>
  </w:num>
  <w:num w:numId="2" w16cid:durableId="2112506965">
    <w:abstractNumId w:val="7"/>
  </w:num>
  <w:num w:numId="3" w16cid:durableId="1530295353">
    <w:abstractNumId w:val="6"/>
  </w:num>
  <w:num w:numId="4" w16cid:durableId="1038354261">
    <w:abstractNumId w:val="5"/>
  </w:num>
  <w:num w:numId="5" w16cid:durableId="2076659372">
    <w:abstractNumId w:val="4"/>
  </w:num>
  <w:num w:numId="6" w16cid:durableId="110787251">
    <w:abstractNumId w:val="8"/>
  </w:num>
  <w:num w:numId="7" w16cid:durableId="515774581">
    <w:abstractNumId w:val="3"/>
  </w:num>
  <w:num w:numId="8" w16cid:durableId="1792824361">
    <w:abstractNumId w:val="2"/>
  </w:num>
  <w:num w:numId="9" w16cid:durableId="1526942177">
    <w:abstractNumId w:val="1"/>
  </w:num>
  <w:num w:numId="10" w16cid:durableId="1190678781">
    <w:abstractNumId w:val="0"/>
  </w:num>
  <w:num w:numId="11" w16cid:durableId="1959799140">
    <w:abstractNumId w:val="10"/>
  </w:num>
  <w:num w:numId="12" w16cid:durableId="46996207">
    <w:abstractNumId w:val="12"/>
  </w:num>
  <w:num w:numId="13" w16cid:durableId="1190100123">
    <w:abstractNumId w:val="23"/>
  </w:num>
  <w:num w:numId="14" w16cid:durableId="1635675325">
    <w:abstractNumId w:val="13"/>
  </w:num>
  <w:num w:numId="15" w16cid:durableId="240919283">
    <w:abstractNumId w:val="15"/>
  </w:num>
  <w:num w:numId="16" w16cid:durableId="238097737">
    <w:abstractNumId w:val="22"/>
  </w:num>
  <w:num w:numId="17" w16cid:durableId="799422821">
    <w:abstractNumId w:val="16"/>
  </w:num>
  <w:num w:numId="18" w16cid:durableId="2081100549">
    <w:abstractNumId w:val="11"/>
  </w:num>
  <w:num w:numId="19" w16cid:durableId="1422414278">
    <w:abstractNumId w:val="19"/>
  </w:num>
  <w:num w:numId="20" w16cid:durableId="836380096">
    <w:abstractNumId w:val="18"/>
  </w:num>
  <w:num w:numId="21" w16cid:durableId="1369917930">
    <w:abstractNumId w:val="20"/>
  </w:num>
  <w:num w:numId="22" w16cid:durableId="1223910229">
    <w:abstractNumId w:val="21"/>
  </w:num>
  <w:num w:numId="23" w16cid:durableId="1574047399">
    <w:abstractNumId w:val="25"/>
  </w:num>
  <w:num w:numId="24" w16cid:durableId="275600028">
    <w:abstractNumId w:val="14"/>
  </w:num>
  <w:num w:numId="25" w16cid:durableId="1180508340">
    <w:abstractNumId w:val="24"/>
  </w:num>
  <w:num w:numId="26" w16cid:durableId="870653663">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F"/>
    <w:rsid w:val="00001C58"/>
    <w:rsid w:val="000115CE"/>
    <w:rsid w:val="0001536F"/>
    <w:rsid w:val="00015E84"/>
    <w:rsid w:val="00016134"/>
    <w:rsid w:val="00022CAA"/>
    <w:rsid w:val="00025AD8"/>
    <w:rsid w:val="00026B2A"/>
    <w:rsid w:val="00031E90"/>
    <w:rsid w:val="00044DC9"/>
    <w:rsid w:val="00045D7D"/>
    <w:rsid w:val="00046041"/>
    <w:rsid w:val="00053FE4"/>
    <w:rsid w:val="000546F4"/>
    <w:rsid w:val="00057AE6"/>
    <w:rsid w:val="00060B3C"/>
    <w:rsid w:val="00072546"/>
    <w:rsid w:val="00073D5E"/>
    <w:rsid w:val="00080B8A"/>
    <w:rsid w:val="000828F4"/>
    <w:rsid w:val="00086890"/>
    <w:rsid w:val="000947D1"/>
    <w:rsid w:val="000A5439"/>
    <w:rsid w:val="000C6173"/>
    <w:rsid w:val="000E5E1F"/>
    <w:rsid w:val="000E79FC"/>
    <w:rsid w:val="000F51EC"/>
    <w:rsid w:val="000F649B"/>
    <w:rsid w:val="000F7122"/>
    <w:rsid w:val="00101B22"/>
    <w:rsid w:val="00102968"/>
    <w:rsid w:val="00107630"/>
    <w:rsid w:val="00110562"/>
    <w:rsid w:val="00111455"/>
    <w:rsid w:val="00111E92"/>
    <w:rsid w:val="00114D22"/>
    <w:rsid w:val="001331B0"/>
    <w:rsid w:val="001333D2"/>
    <w:rsid w:val="00136244"/>
    <w:rsid w:val="00142AE3"/>
    <w:rsid w:val="00142B0C"/>
    <w:rsid w:val="00170854"/>
    <w:rsid w:val="0018102C"/>
    <w:rsid w:val="00184BCD"/>
    <w:rsid w:val="00185750"/>
    <w:rsid w:val="00191D9A"/>
    <w:rsid w:val="00192FE5"/>
    <w:rsid w:val="00194925"/>
    <w:rsid w:val="00195B04"/>
    <w:rsid w:val="001B4EEF"/>
    <w:rsid w:val="001B5232"/>
    <w:rsid w:val="001B689C"/>
    <w:rsid w:val="001B6B33"/>
    <w:rsid w:val="001C0B22"/>
    <w:rsid w:val="001D3E62"/>
    <w:rsid w:val="001E017D"/>
    <w:rsid w:val="001E2B9D"/>
    <w:rsid w:val="001F18C3"/>
    <w:rsid w:val="00200635"/>
    <w:rsid w:val="002024B0"/>
    <w:rsid w:val="00220FC9"/>
    <w:rsid w:val="002345AC"/>
    <w:rsid w:val="00235629"/>
    <w:rsid w:val="002357D2"/>
    <w:rsid w:val="002529C6"/>
    <w:rsid w:val="0025336B"/>
    <w:rsid w:val="00253BD6"/>
    <w:rsid w:val="00254E0D"/>
    <w:rsid w:val="00255EFC"/>
    <w:rsid w:val="00256EF3"/>
    <w:rsid w:val="00262CFD"/>
    <w:rsid w:val="00266917"/>
    <w:rsid w:val="00267CAB"/>
    <w:rsid w:val="00271294"/>
    <w:rsid w:val="00272EBE"/>
    <w:rsid w:val="0027748D"/>
    <w:rsid w:val="00292516"/>
    <w:rsid w:val="00292E04"/>
    <w:rsid w:val="00294565"/>
    <w:rsid w:val="00294A77"/>
    <w:rsid w:val="0029734F"/>
    <w:rsid w:val="002A44DD"/>
    <w:rsid w:val="002B1066"/>
    <w:rsid w:val="002C5EF4"/>
    <w:rsid w:val="002C6DD7"/>
    <w:rsid w:val="002C794B"/>
    <w:rsid w:val="002D4241"/>
    <w:rsid w:val="002E2BA9"/>
    <w:rsid w:val="002E6D09"/>
    <w:rsid w:val="002F7E8C"/>
    <w:rsid w:val="003041B4"/>
    <w:rsid w:val="0031541C"/>
    <w:rsid w:val="003174C0"/>
    <w:rsid w:val="00321B06"/>
    <w:rsid w:val="00322DB9"/>
    <w:rsid w:val="00323DFC"/>
    <w:rsid w:val="00324C5C"/>
    <w:rsid w:val="003329E9"/>
    <w:rsid w:val="0033636A"/>
    <w:rsid w:val="00340569"/>
    <w:rsid w:val="003513EC"/>
    <w:rsid w:val="003553DB"/>
    <w:rsid w:val="0036627E"/>
    <w:rsid w:val="00371988"/>
    <w:rsid w:val="00376325"/>
    <w:rsid w:val="0038000D"/>
    <w:rsid w:val="0038019B"/>
    <w:rsid w:val="003817A2"/>
    <w:rsid w:val="00385ACF"/>
    <w:rsid w:val="00387F5F"/>
    <w:rsid w:val="00392BCC"/>
    <w:rsid w:val="003A26C0"/>
    <w:rsid w:val="003A371B"/>
    <w:rsid w:val="003B17B7"/>
    <w:rsid w:val="003B5B40"/>
    <w:rsid w:val="003D191C"/>
    <w:rsid w:val="003D2A26"/>
    <w:rsid w:val="003E334D"/>
    <w:rsid w:val="003F1CB5"/>
    <w:rsid w:val="00413AD7"/>
    <w:rsid w:val="00416478"/>
    <w:rsid w:val="0042020F"/>
    <w:rsid w:val="00420F30"/>
    <w:rsid w:val="0042642E"/>
    <w:rsid w:val="00435506"/>
    <w:rsid w:val="004426D2"/>
    <w:rsid w:val="004442C9"/>
    <w:rsid w:val="0044599A"/>
    <w:rsid w:val="00451FB0"/>
    <w:rsid w:val="00452D9E"/>
    <w:rsid w:val="004541F7"/>
    <w:rsid w:val="00456D7D"/>
    <w:rsid w:val="0046065B"/>
    <w:rsid w:val="004726C1"/>
    <w:rsid w:val="0047419D"/>
    <w:rsid w:val="00477474"/>
    <w:rsid w:val="00480319"/>
    <w:rsid w:val="00480B7F"/>
    <w:rsid w:val="004849D6"/>
    <w:rsid w:val="004929EF"/>
    <w:rsid w:val="00496004"/>
    <w:rsid w:val="004A1893"/>
    <w:rsid w:val="004A309D"/>
    <w:rsid w:val="004A3251"/>
    <w:rsid w:val="004B723B"/>
    <w:rsid w:val="004C1E79"/>
    <w:rsid w:val="004C2D8F"/>
    <w:rsid w:val="004C4A44"/>
    <w:rsid w:val="004D51C7"/>
    <w:rsid w:val="004E366E"/>
    <w:rsid w:val="004E555A"/>
    <w:rsid w:val="004F1931"/>
    <w:rsid w:val="004F51C0"/>
    <w:rsid w:val="00502906"/>
    <w:rsid w:val="00502F1D"/>
    <w:rsid w:val="00503656"/>
    <w:rsid w:val="005125BB"/>
    <w:rsid w:val="00515AC8"/>
    <w:rsid w:val="00517D02"/>
    <w:rsid w:val="005264AB"/>
    <w:rsid w:val="00530BA7"/>
    <w:rsid w:val="00532CE3"/>
    <w:rsid w:val="005363E8"/>
    <w:rsid w:val="0053646D"/>
    <w:rsid w:val="005365EE"/>
    <w:rsid w:val="00537F9C"/>
    <w:rsid w:val="005666E6"/>
    <w:rsid w:val="00572222"/>
    <w:rsid w:val="00576004"/>
    <w:rsid w:val="00591C03"/>
    <w:rsid w:val="005A699A"/>
    <w:rsid w:val="005C0EB5"/>
    <w:rsid w:val="005D3DA6"/>
    <w:rsid w:val="005D7206"/>
    <w:rsid w:val="005E2F41"/>
    <w:rsid w:val="005F29C1"/>
    <w:rsid w:val="005F2F89"/>
    <w:rsid w:val="00613768"/>
    <w:rsid w:val="00616717"/>
    <w:rsid w:val="006250E8"/>
    <w:rsid w:val="00627C7F"/>
    <w:rsid w:val="00633968"/>
    <w:rsid w:val="00647AA6"/>
    <w:rsid w:val="00652856"/>
    <w:rsid w:val="00680907"/>
    <w:rsid w:val="006911DF"/>
    <w:rsid w:val="006A7B07"/>
    <w:rsid w:val="006B3903"/>
    <w:rsid w:val="006D51A6"/>
    <w:rsid w:val="006D708A"/>
    <w:rsid w:val="006E4C7A"/>
    <w:rsid w:val="006E5A53"/>
    <w:rsid w:val="006F6DDA"/>
    <w:rsid w:val="0070262F"/>
    <w:rsid w:val="00703B2A"/>
    <w:rsid w:val="0070760F"/>
    <w:rsid w:val="00711960"/>
    <w:rsid w:val="0071537A"/>
    <w:rsid w:val="007161AF"/>
    <w:rsid w:val="00721EA4"/>
    <w:rsid w:val="007326E3"/>
    <w:rsid w:val="00732E77"/>
    <w:rsid w:val="007358C2"/>
    <w:rsid w:val="00744EA9"/>
    <w:rsid w:val="00752FC4"/>
    <w:rsid w:val="00754603"/>
    <w:rsid w:val="00757E9C"/>
    <w:rsid w:val="0076420B"/>
    <w:rsid w:val="00776FB3"/>
    <w:rsid w:val="0078211F"/>
    <w:rsid w:val="00786625"/>
    <w:rsid w:val="00786F94"/>
    <w:rsid w:val="007908D5"/>
    <w:rsid w:val="007A4C7F"/>
    <w:rsid w:val="007B05AC"/>
    <w:rsid w:val="007B0C60"/>
    <w:rsid w:val="007B2679"/>
    <w:rsid w:val="007B4C91"/>
    <w:rsid w:val="007B67D5"/>
    <w:rsid w:val="007C4EC8"/>
    <w:rsid w:val="007D70F7"/>
    <w:rsid w:val="00803BF0"/>
    <w:rsid w:val="00815238"/>
    <w:rsid w:val="00816033"/>
    <w:rsid w:val="00816AF6"/>
    <w:rsid w:val="00822E0E"/>
    <w:rsid w:val="00830C5F"/>
    <w:rsid w:val="00834A33"/>
    <w:rsid w:val="00845868"/>
    <w:rsid w:val="00856367"/>
    <w:rsid w:val="008755A7"/>
    <w:rsid w:val="0088424B"/>
    <w:rsid w:val="00885782"/>
    <w:rsid w:val="00887605"/>
    <w:rsid w:val="00892F63"/>
    <w:rsid w:val="00896EE1"/>
    <w:rsid w:val="008A335F"/>
    <w:rsid w:val="008B468F"/>
    <w:rsid w:val="008C0BCE"/>
    <w:rsid w:val="008C1482"/>
    <w:rsid w:val="008C23DB"/>
    <w:rsid w:val="008C4D5F"/>
    <w:rsid w:val="008C73E1"/>
    <w:rsid w:val="008D0AA7"/>
    <w:rsid w:val="008E064F"/>
    <w:rsid w:val="008E5F99"/>
    <w:rsid w:val="0090176A"/>
    <w:rsid w:val="009050E7"/>
    <w:rsid w:val="00912A0A"/>
    <w:rsid w:val="00912F39"/>
    <w:rsid w:val="00922033"/>
    <w:rsid w:val="009220D2"/>
    <w:rsid w:val="0092418C"/>
    <w:rsid w:val="009313DE"/>
    <w:rsid w:val="009332C9"/>
    <w:rsid w:val="0094664C"/>
    <w:rsid w:val="009468D3"/>
    <w:rsid w:val="009A5AF6"/>
    <w:rsid w:val="009B1BF0"/>
    <w:rsid w:val="009B6F8B"/>
    <w:rsid w:val="009C2BDF"/>
    <w:rsid w:val="009D49A6"/>
    <w:rsid w:val="009F1894"/>
    <w:rsid w:val="00A10ADE"/>
    <w:rsid w:val="00A10AEC"/>
    <w:rsid w:val="00A153D6"/>
    <w:rsid w:val="00A1702B"/>
    <w:rsid w:val="00A17117"/>
    <w:rsid w:val="00A220B5"/>
    <w:rsid w:val="00A24D86"/>
    <w:rsid w:val="00A31884"/>
    <w:rsid w:val="00A320C1"/>
    <w:rsid w:val="00A3546C"/>
    <w:rsid w:val="00A376E5"/>
    <w:rsid w:val="00A57B9B"/>
    <w:rsid w:val="00A622FA"/>
    <w:rsid w:val="00A75B59"/>
    <w:rsid w:val="00A763AE"/>
    <w:rsid w:val="00A8124E"/>
    <w:rsid w:val="00A90585"/>
    <w:rsid w:val="00A91167"/>
    <w:rsid w:val="00AB1033"/>
    <w:rsid w:val="00AB6441"/>
    <w:rsid w:val="00AC1880"/>
    <w:rsid w:val="00AC5B91"/>
    <w:rsid w:val="00AD0CB7"/>
    <w:rsid w:val="00AD2004"/>
    <w:rsid w:val="00AD5EF4"/>
    <w:rsid w:val="00AF1B29"/>
    <w:rsid w:val="00AF2DAB"/>
    <w:rsid w:val="00AF4124"/>
    <w:rsid w:val="00B00B4C"/>
    <w:rsid w:val="00B0309F"/>
    <w:rsid w:val="00B05E44"/>
    <w:rsid w:val="00B230E6"/>
    <w:rsid w:val="00B26001"/>
    <w:rsid w:val="00B35BDC"/>
    <w:rsid w:val="00B50D86"/>
    <w:rsid w:val="00B51F7A"/>
    <w:rsid w:val="00B63133"/>
    <w:rsid w:val="00B65ED4"/>
    <w:rsid w:val="00B67716"/>
    <w:rsid w:val="00B71586"/>
    <w:rsid w:val="00B80315"/>
    <w:rsid w:val="00B81FD5"/>
    <w:rsid w:val="00B90198"/>
    <w:rsid w:val="00B902E9"/>
    <w:rsid w:val="00B966BB"/>
    <w:rsid w:val="00BA054A"/>
    <w:rsid w:val="00BA2220"/>
    <w:rsid w:val="00BB47B4"/>
    <w:rsid w:val="00BB5814"/>
    <w:rsid w:val="00BC032D"/>
    <w:rsid w:val="00BC0A17"/>
    <w:rsid w:val="00BC0F0A"/>
    <w:rsid w:val="00BE30B3"/>
    <w:rsid w:val="00BE37B4"/>
    <w:rsid w:val="00BF0C3B"/>
    <w:rsid w:val="00BF6B18"/>
    <w:rsid w:val="00C04E78"/>
    <w:rsid w:val="00C11980"/>
    <w:rsid w:val="00C14842"/>
    <w:rsid w:val="00C16767"/>
    <w:rsid w:val="00C22075"/>
    <w:rsid w:val="00C23E68"/>
    <w:rsid w:val="00C3635E"/>
    <w:rsid w:val="00C36927"/>
    <w:rsid w:val="00C40B3F"/>
    <w:rsid w:val="00C62F43"/>
    <w:rsid w:val="00C81841"/>
    <w:rsid w:val="00CA0B85"/>
    <w:rsid w:val="00CB0809"/>
    <w:rsid w:val="00CB08EF"/>
    <w:rsid w:val="00CB6E76"/>
    <w:rsid w:val="00CD2922"/>
    <w:rsid w:val="00CD6D24"/>
    <w:rsid w:val="00CD7D16"/>
    <w:rsid w:val="00CE1E7D"/>
    <w:rsid w:val="00CF395F"/>
    <w:rsid w:val="00CF4773"/>
    <w:rsid w:val="00CF7925"/>
    <w:rsid w:val="00D04123"/>
    <w:rsid w:val="00D06525"/>
    <w:rsid w:val="00D10A7E"/>
    <w:rsid w:val="00D13306"/>
    <w:rsid w:val="00D149F1"/>
    <w:rsid w:val="00D20C18"/>
    <w:rsid w:val="00D22404"/>
    <w:rsid w:val="00D23E91"/>
    <w:rsid w:val="00D24683"/>
    <w:rsid w:val="00D3024A"/>
    <w:rsid w:val="00D33BA6"/>
    <w:rsid w:val="00D36106"/>
    <w:rsid w:val="00D704E9"/>
    <w:rsid w:val="00D70DC4"/>
    <w:rsid w:val="00D71A83"/>
    <w:rsid w:val="00D75204"/>
    <w:rsid w:val="00D80D16"/>
    <w:rsid w:val="00D840C2"/>
    <w:rsid w:val="00D847B5"/>
    <w:rsid w:val="00D92E33"/>
    <w:rsid w:val="00D93930"/>
    <w:rsid w:val="00D96DA5"/>
    <w:rsid w:val="00DB7223"/>
    <w:rsid w:val="00DB73A0"/>
    <w:rsid w:val="00DC04C8"/>
    <w:rsid w:val="00DC6FEB"/>
    <w:rsid w:val="00DC7840"/>
    <w:rsid w:val="00DE274C"/>
    <w:rsid w:val="00DE39B7"/>
    <w:rsid w:val="00E100A2"/>
    <w:rsid w:val="00E16AE8"/>
    <w:rsid w:val="00E2253D"/>
    <w:rsid w:val="00E27ED3"/>
    <w:rsid w:val="00E3166D"/>
    <w:rsid w:val="00E323DF"/>
    <w:rsid w:val="00E37173"/>
    <w:rsid w:val="00E37EC5"/>
    <w:rsid w:val="00E40085"/>
    <w:rsid w:val="00E403E9"/>
    <w:rsid w:val="00E50400"/>
    <w:rsid w:val="00E51EBA"/>
    <w:rsid w:val="00E527EB"/>
    <w:rsid w:val="00E5474D"/>
    <w:rsid w:val="00E55670"/>
    <w:rsid w:val="00E560A0"/>
    <w:rsid w:val="00E60C10"/>
    <w:rsid w:val="00E649CF"/>
    <w:rsid w:val="00E803E6"/>
    <w:rsid w:val="00E86F0A"/>
    <w:rsid w:val="00E91BC2"/>
    <w:rsid w:val="00E927D4"/>
    <w:rsid w:val="00E92E5E"/>
    <w:rsid w:val="00E92FEF"/>
    <w:rsid w:val="00E97439"/>
    <w:rsid w:val="00EA0421"/>
    <w:rsid w:val="00EA2830"/>
    <w:rsid w:val="00EA7EEF"/>
    <w:rsid w:val="00EB64EC"/>
    <w:rsid w:val="00ED0F29"/>
    <w:rsid w:val="00ED228D"/>
    <w:rsid w:val="00ED689A"/>
    <w:rsid w:val="00EE2693"/>
    <w:rsid w:val="00EE55C7"/>
    <w:rsid w:val="00EF0AC7"/>
    <w:rsid w:val="00EF1231"/>
    <w:rsid w:val="00F01DDF"/>
    <w:rsid w:val="00F06E4D"/>
    <w:rsid w:val="00F149C9"/>
    <w:rsid w:val="00F15E4E"/>
    <w:rsid w:val="00F1621A"/>
    <w:rsid w:val="00F33061"/>
    <w:rsid w:val="00F42C7B"/>
    <w:rsid w:val="00F51602"/>
    <w:rsid w:val="00F57A78"/>
    <w:rsid w:val="00F66BC5"/>
    <w:rsid w:val="00F71D73"/>
    <w:rsid w:val="00F7604D"/>
    <w:rsid w:val="00F763B1"/>
    <w:rsid w:val="00F8402D"/>
    <w:rsid w:val="00F85D61"/>
    <w:rsid w:val="00FA0A02"/>
    <w:rsid w:val="00FA402E"/>
    <w:rsid w:val="00FB0523"/>
    <w:rsid w:val="00FB49C2"/>
    <w:rsid w:val="00FC6DAE"/>
    <w:rsid w:val="00FD38D7"/>
    <w:rsid w:val="00FD505B"/>
    <w:rsid w:val="00FD669A"/>
    <w:rsid w:val="00FD78F9"/>
    <w:rsid w:val="00FD7C94"/>
    <w:rsid w:val="00FD7DC7"/>
    <w:rsid w:val="00FE203B"/>
    <w:rsid w:val="00FE3D5D"/>
    <w:rsid w:val="00FF0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704B"/>
  <w15:chartTrackingRefBased/>
  <w15:docId w15:val="{ADCBD1C8-9330-4572-B37F-1C600AB1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EF"/>
  </w:style>
  <w:style w:type="paragraph" w:styleId="Heading1">
    <w:name w:val="heading 1"/>
    <w:basedOn w:val="Normal"/>
    <w:next w:val="Normal"/>
    <w:link w:val="Heading1Char"/>
    <w:uiPriority w:val="9"/>
    <w:qFormat/>
    <w:rsid w:val="004929EF"/>
    <w:pPr>
      <w:keepNext/>
      <w:keepLines/>
      <w:pBdr>
        <w:bottom w:val="single" w:sz="4" w:space="2" w:color="ED742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4929EF"/>
    <w:pPr>
      <w:keepNext/>
      <w:keepLines/>
      <w:spacing w:before="120" w:after="0" w:line="240" w:lineRule="auto"/>
      <w:outlineLvl w:val="1"/>
    </w:pPr>
    <w:rPr>
      <w:rFonts w:asciiTheme="majorHAnsi" w:eastAsiaTheme="majorEastAsia" w:hAnsiTheme="majorHAnsi" w:cstheme="majorBidi"/>
      <w:color w:val="ED7422" w:themeColor="accent2"/>
      <w:sz w:val="36"/>
      <w:szCs w:val="36"/>
    </w:rPr>
  </w:style>
  <w:style w:type="paragraph" w:styleId="Heading3">
    <w:name w:val="heading 3"/>
    <w:basedOn w:val="Normal"/>
    <w:next w:val="Normal"/>
    <w:link w:val="Heading3Char"/>
    <w:uiPriority w:val="9"/>
    <w:semiHidden/>
    <w:unhideWhenUsed/>
    <w:qFormat/>
    <w:rsid w:val="004929EF"/>
    <w:pPr>
      <w:keepNext/>
      <w:keepLines/>
      <w:spacing w:before="80" w:after="0" w:line="240" w:lineRule="auto"/>
      <w:outlineLvl w:val="2"/>
    </w:pPr>
    <w:rPr>
      <w:rFonts w:asciiTheme="majorHAnsi" w:eastAsiaTheme="majorEastAsia" w:hAnsiTheme="majorHAnsi" w:cstheme="majorBidi"/>
      <w:color w:val="BB540F" w:themeColor="accent2" w:themeShade="BF"/>
      <w:sz w:val="32"/>
      <w:szCs w:val="32"/>
    </w:rPr>
  </w:style>
  <w:style w:type="paragraph" w:styleId="Heading4">
    <w:name w:val="heading 4"/>
    <w:basedOn w:val="Normal"/>
    <w:next w:val="Normal"/>
    <w:link w:val="Heading4Char"/>
    <w:uiPriority w:val="9"/>
    <w:semiHidden/>
    <w:unhideWhenUsed/>
    <w:qFormat/>
    <w:rsid w:val="004929EF"/>
    <w:pPr>
      <w:keepNext/>
      <w:keepLines/>
      <w:spacing w:before="80" w:after="0" w:line="240" w:lineRule="auto"/>
      <w:outlineLvl w:val="3"/>
    </w:pPr>
    <w:rPr>
      <w:rFonts w:asciiTheme="majorHAnsi" w:eastAsiaTheme="majorEastAsia" w:hAnsiTheme="majorHAnsi" w:cstheme="majorBidi"/>
      <w:i/>
      <w:iCs/>
      <w:color w:val="7D380A" w:themeColor="accent2" w:themeShade="80"/>
      <w:sz w:val="28"/>
      <w:szCs w:val="28"/>
    </w:rPr>
  </w:style>
  <w:style w:type="paragraph" w:styleId="Heading5">
    <w:name w:val="heading 5"/>
    <w:basedOn w:val="Normal"/>
    <w:next w:val="Normal"/>
    <w:link w:val="Heading5Char"/>
    <w:uiPriority w:val="9"/>
    <w:semiHidden/>
    <w:unhideWhenUsed/>
    <w:qFormat/>
    <w:rsid w:val="004929EF"/>
    <w:pPr>
      <w:keepNext/>
      <w:keepLines/>
      <w:spacing w:before="80" w:after="0" w:line="240" w:lineRule="auto"/>
      <w:outlineLvl w:val="4"/>
    </w:pPr>
    <w:rPr>
      <w:rFonts w:asciiTheme="majorHAnsi" w:eastAsiaTheme="majorEastAsia" w:hAnsiTheme="majorHAnsi" w:cstheme="majorBidi"/>
      <w:color w:val="BB540F" w:themeColor="accent2" w:themeShade="BF"/>
      <w:sz w:val="24"/>
      <w:szCs w:val="24"/>
    </w:rPr>
  </w:style>
  <w:style w:type="paragraph" w:styleId="Heading6">
    <w:name w:val="heading 6"/>
    <w:basedOn w:val="Normal"/>
    <w:next w:val="Normal"/>
    <w:link w:val="Heading6Char"/>
    <w:uiPriority w:val="9"/>
    <w:semiHidden/>
    <w:unhideWhenUsed/>
    <w:qFormat/>
    <w:rsid w:val="004929EF"/>
    <w:pPr>
      <w:keepNext/>
      <w:keepLines/>
      <w:spacing w:before="80" w:after="0" w:line="240" w:lineRule="auto"/>
      <w:outlineLvl w:val="5"/>
    </w:pPr>
    <w:rPr>
      <w:rFonts w:asciiTheme="majorHAnsi" w:eastAsiaTheme="majorEastAsia" w:hAnsiTheme="majorHAnsi" w:cstheme="majorBidi"/>
      <w:i/>
      <w:iCs/>
      <w:color w:val="7D380A" w:themeColor="accent2" w:themeShade="80"/>
      <w:sz w:val="24"/>
      <w:szCs w:val="24"/>
    </w:rPr>
  </w:style>
  <w:style w:type="paragraph" w:styleId="Heading7">
    <w:name w:val="heading 7"/>
    <w:basedOn w:val="Normal"/>
    <w:next w:val="Normal"/>
    <w:link w:val="Heading7Char"/>
    <w:uiPriority w:val="9"/>
    <w:semiHidden/>
    <w:unhideWhenUsed/>
    <w:qFormat/>
    <w:rsid w:val="004929EF"/>
    <w:pPr>
      <w:keepNext/>
      <w:keepLines/>
      <w:spacing w:before="80" w:after="0" w:line="240" w:lineRule="auto"/>
      <w:outlineLvl w:val="6"/>
    </w:pPr>
    <w:rPr>
      <w:rFonts w:asciiTheme="majorHAnsi" w:eastAsiaTheme="majorEastAsia" w:hAnsiTheme="majorHAnsi" w:cstheme="majorBidi"/>
      <w:b/>
      <w:bCs/>
      <w:color w:val="7D380A" w:themeColor="accent2" w:themeShade="80"/>
      <w:sz w:val="22"/>
      <w:szCs w:val="22"/>
    </w:rPr>
  </w:style>
  <w:style w:type="paragraph" w:styleId="Heading8">
    <w:name w:val="heading 8"/>
    <w:basedOn w:val="Normal"/>
    <w:next w:val="Normal"/>
    <w:link w:val="Heading8Char"/>
    <w:uiPriority w:val="9"/>
    <w:semiHidden/>
    <w:unhideWhenUsed/>
    <w:qFormat/>
    <w:rsid w:val="004929EF"/>
    <w:pPr>
      <w:keepNext/>
      <w:keepLines/>
      <w:spacing w:before="80" w:after="0" w:line="240" w:lineRule="auto"/>
      <w:outlineLvl w:val="7"/>
    </w:pPr>
    <w:rPr>
      <w:rFonts w:asciiTheme="majorHAnsi" w:eastAsiaTheme="majorEastAsia" w:hAnsiTheme="majorHAnsi" w:cstheme="majorBidi"/>
      <w:color w:val="7D380A" w:themeColor="accent2" w:themeShade="80"/>
      <w:sz w:val="22"/>
      <w:szCs w:val="22"/>
    </w:rPr>
  </w:style>
  <w:style w:type="paragraph" w:styleId="Heading9">
    <w:name w:val="heading 9"/>
    <w:basedOn w:val="Normal"/>
    <w:next w:val="Normal"/>
    <w:link w:val="Heading9Char"/>
    <w:uiPriority w:val="9"/>
    <w:semiHidden/>
    <w:unhideWhenUsed/>
    <w:qFormat/>
    <w:rsid w:val="004929EF"/>
    <w:pPr>
      <w:keepNext/>
      <w:keepLines/>
      <w:spacing w:before="80" w:after="0" w:line="240" w:lineRule="auto"/>
      <w:outlineLvl w:val="8"/>
    </w:pPr>
    <w:rPr>
      <w:rFonts w:asciiTheme="majorHAnsi" w:eastAsiaTheme="majorEastAsia" w:hAnsiTheme="majorHAnsi" w:cstheme="majorBidi"/>
      <w:i/>
      <w:iCs/>
      <w:color w:val="7D380A"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7D380A" w:themeColor="accent2" w:themeShade="80"/>
    </w:rPr>
  </w:style>
  <w:style w:type="character" w:customStyle="1" w:styleId="FooterChar">
    <w:name w:val="Footer Char"/>
    <w:basedOn w:val="DefaultParagraphFont"/>
    <w:link w:val="Footer"/>
    <w:uiPriority w:val="99"/>
    <w:semiHidden/>
    <w:rsid w:val="00254E0D"/>
    <w:rPr>
      <w:rFonts w:asciiTheme="majorHAnsi" w:hAnsiTheme="majorHAnsi"/>
      <w:color w:val="7D380A" w:themeColor="accent2" w:themeShade="80"/>
    </w:rPr>
  </w:style>
  <w:style w:type="character" w:styleId="PlaceholderText">
    <w:name w:val="Placeholder Text"/>
    <w:basedOn w:val="DefaultParagraphFont"/>
    <w:uiPriority w:val="99"/>
    <w:semiHidden/>
    <w:rsid w:val="00912A0A"/>
    <w:rPr>
      <w:color w:val="274582" w:themeColor="accent5" w:themeShade="BF"/>
      <w:sz w:val="22"/>
    </w:rPr>
  </w:style>
  <w:style w:type="paragraph" w:customStyle="1" w:styleId="ContactInfo">
    <w:name w:val="Contact Info"/>
    <w:basedOn w:val="Normal"/>
    <w:uiPriority w:val="3"/>
    <w:rsid w:val="00CB0809"/>
    <w:pPr>
      <w:spacing w:after="0"/>
      <w:jc w:val="right"/>
    </w:pPr>
    <w:rPr>
      <w:szCs w:val="18"/>
    </w:rPr>
  </w:style>
  <w:style w:type="paragraph" w:styleId="Date">
    <w:name w:val="Date"/>
    <w:basedOn w:val="Normal"/>
    <w:next w:val="Salutation"/>
    <w:link w:val="DateChar"/>
    <w:uiPriority w:val="4"/>
    <w:unhideWhenUsed/>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rsid w:val="004929EF"/>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4929EF"/>
    <w:rPr>
      <w:rFonts w:asciiTheme="majorHAnsi" w:eastAsiaTheme="majorEastAsia" w:hAnsiTheme="majorHAnsi" w:cstheme="majorBidi"/>
      <w:color w:val="ED7422" w:themeColor="accent2"/>
      <w:sz w:val="36"/>
      <w:szCs w:val="3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345DAE" w:themeColor="accent1" w:frame="1"/>
        <w:left w:val="single" w:sz="2" w:space="10" w:color="345DAE" w:themeColor="accent1" w:frame="1"/>
        <w:bottom w:val="single" w:sz="2" w:space="10" w:color="345DAE" w:themeColor="accent1" w:frame="1"/>
        <w:right w:val="single" w:sz="2" w:space="10" w:color="345DAE" w:themeColor="accent1" w:frame="1"/>
      </w:pBdr>
      <w:ind w:left="1152" w:right="1152"/>
    </w:pPr>
    <w:rPr>
      <w:i/>
      <w:iCs/>
      <w:color w:val="274582"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qFormat/>
    <w:rsid w:val="004929EF"/>
    <w:rPr>
      <w:b/>
      <w:bCs/>
      <w:caps w:val="0"/>
      <w:smallCaps/>
      <w:spacing w:val="0"/>
    </w:rPr>
  </w:style>
  <w:style w:type="paragraph" w:styleId="Caption">
    <w:name w:val="caption"/>
    <w:basedOn w:val="Normal"/>
    <w:next w:val="Normal"/>
    <w:uiPriority w:val="35"/>
    <w:semiHidden/>
    <w:unhideWhenUsed/>
    <w:qFormat/>
    <w:rsid w:val="004929EF"/>
    <w:pPr>
      <w:spacing w:line="240" w:lineRule="auto"/>
    </w:pPr>
    <w:rPr>
      <w:b/>
      <w:bCs/>
      <w:color w:val="404040" w:themeColor="text1" w:themeTint="BF"/>
      <w:sz w:val="16"/>
      <w:szCs w:val="1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1" w:themeFillTint="33"/>
    </w:tcPr>
    <w:tblStylePr w:type="firstRow">
      <w:rPr>
        <w:b/>
        <w:bCs/>
      </w:rPr>
      <w:tblPr/>
      <w:tcPr>
        <w:shd w:val="clear" w:color="auto" w:fill="A7BBE4" w:themeFill="accent1" w:themeFillTint="66"/>
      </w:tcPr>
    </w:tblStylePr>
    <w:tblStylePr w:type="lastRow">
      <w:rPr>
        <w:b/>
        <w:bCs/>
        <w:color w:val="000000" w:themeColor="text1"/>
      </w:rPr>
      <w:tblPr/>
      <w:tcPr>
        <w:shd w:val="clear" w:color="auto" w:fill="A7BBE4" w:themeFill="accent1" w:themeFillTint="66"/>
      </w:tcPr>
    </w:tblStylePr>
    <w:tblStylePr w:type="firstCol">
      <w:rPr>
        <w:color w:val="FFFFFF" w:themeColor="background1"/>
      </w:rPr>
      <w:tblPr/>
      <w:tcPr>
        <w:shd w:val="clear" w:color="auto" w:fill="274582" w:themeFill="accent1" w:themeFillShade="BF"/>
      </w:tcPr>
    </w:tblStylePr>
    <w:tblStylePr w:type="lastCol">
      <w:rPr>
        <w:color w:val="FFFFFF" w:themeColor="background1"/>
      </w:rPr>
      <w:tblPr/>
      <w:tcPr>
        <w:shd w:val="clear" w:color="auto" w:fill="274582" w:themeFill="accent1" w:themeFillShade="BF"/>
      </w:tc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2" w:themeFillTint="33"/>
    </w:tcPr>
    <w:tblStylePr w:type="firstRow">
      <w:rPr>
        <w:b/>
        <w:bCs/>
      </w:rPr>
      <w:tblPr/>
      <w:tcPr>
        <w:shd w:val="clear" w:color="auto" w:fill="F7C7A6" w:themeFill="accent2" w:themeFillTint="66"/>
      </w:tcPr>
    </w:tblStylePr>
    <w:tblStylePr w:type="lastRow">
      <w:rPr>
        <w:b/>
        <w:bCs/>
        <w:color w:val="000000" w:themeColor="text1"/>
      </w:rPr>
      <w:tblPr/>
      <w:tcPr>
        <w:shd w:val="clear" w:color="auto" w:fill="F7C7A6" w:themeFill="accent2" w:themeFillTint="66"/>
      </w:tcPr>
    </w:tblStylePr>
    <w:tblStylePr w:type="firstCol">
      <w:rPr>
        <w:color w:val="FFFFFF" w:themeColor="background1"/>
      </w:rPr>
      <w:tblPr/>
      <w:tcPr>
        <w:shd w:val="clear" w:color="auto" w:fill="BB540F" w:themeFill="accent2" w:themeFillShade="BF"/>
      </w:tcPr>
    </w:tblStylePr>
    <w:tblStylePr w:type="lastCol">
      <w:rPr>
        <w:color w:val="FFFFFF" w:themeColor="background1"/>
      </w:rPr>
      <w:tblPr/>
      <w:tcPr>
        <w:shd w:val="clear" w:color="auto" w:fill="BB540F" w:themeFill="accent2" w:themeFillShade="BF"/>
      </w:tc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4" w:themeFillTint="33"/>
    </w:tcPr>
    <w:tblStylePr w:type="firstRow">
      <w:rPr>
        <w:b/>
        <w:bCs/>
      </w:rPr>
      <w:tblPr/>
      <w:tcPr>
        <w:shd w:val="clear" w:color="auto" w:fill="F7C7A6" w:themeFill="accent4" w:themeFillTint="66"/>
      </w:tcPr>
    </w:tblStylePr>
    <w:tblStylePr w:type="lastRow">
      <w:rPr>
        <w:b/>
        <w:bCs/>
        <w:color w:val="000000" w:themeColor="text1"/>
      </w:rPr>
      <w:tblPr/>
      <w:tcPr>
        <w:shd w:val="clear" w:color="auto" w:fill="F7C7A6" w:themeFill="accent4" w:themeFillTint="66"/>
      </w:tcPr>
    </w:tblStylePr>
    <w:tblStylePr w:type="firstCol">
      <w:rPr>
        <w:color w:val="FFFFFF" w:themeColor="background1"/>
      </w:rPr>
      <w:tblPr/>
      <w:tcPr>
        <w:shd w:val="clear" w:color="auto" w:fill="BB540F" w:themeFill="accent4" w:themeFillShade="BF"/>
      </w:tcPr>
    </w:tblStylePr>
    <w:tblStylePr w:type="lastCol">
      <w:rPr>
        <w:color w:val="FFFFFF" w:themeColor="background1"/>
      </w:rPr>
      <w:tblPr/>
      <w:tcPr>
        <w:shd w:val="clear" w:color="auto" w:fill="BB540F" w:themeFill="accent4" w:themeFillShade="BF"/>
      </w:tc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5" w:themeFillTint="33"/>
    </w:tcPr>
    <w:tblStylePr w:type="firstRow">
      <w:rPr>
        <w:b/>
        <w:bCs/>
      </w:rPr>
      <w:tblPr/>
      <w:tcPr>
        <w:shd w:val="clear" w:color="auto" w:fill="A7BBE4" w:themeFill="accent5" w:themeFillTint="66"/>
      </w:tcPr>
    </w:tblStylePr>
    <w:tblStylePr w:type="lastRow">
      <w:rPr>
        <w:b/>
        <w:bCs/>
        <w:color w:val="000000" w:themeColor="text1"/>
      </w:rPr>
      <w:tblPr/>
      <w:tcPr>
        <w:shd w:val="clear" w:color="auto" w:fill="A7BBE4" w:themeFill="accent5" w:themeFillTint="66"/>
      </w:tcPr>
    </w:tblStylePr>
    <w:tblStylePr w:type="firstCol">
      <w:rPr>
        <w:color w:val="FFFFFF" w:themeColor="background1"/>
      </w:rPr>
      <w:tblPr/>
      <w:tcPr>
        <w:shd w:val="clear" w:color="auto" w:fill="274582" w:themeFill="accent5" w:themeFillShade="BF"/>
      </w:tcPr>
    </w:tblStylePr>
    <w:tblStylePr w:type="lastCol">
      <w:rPr>
        <w:color w:val="FFFFFF" w:themeColor="background1"/>
      </w:rPr>
      <w:tblPr/>
      <w:tcPr>
        <w:shd w:val="clear" w:color="auto" w:fill="274582" w:themeFill="accent5" w:themeFillShade="BF"/>
      </w:tc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FBE" w:themeFill="accent6" w:themeFillTint="33"/>
    </w:tcPr>
    <w:tblStylePr w:type="firstRow">
      <w:rPr>
        <w:b/>
        <w:bCs/>
      </w:rPr>
      <w:tblPr/>
      <w:tcPr>
        <w:shd w:val="clear" w:color="auto" w:fill="D5FF7E" w:themeFill="accent6" w:themeFillTint="66"/>
      </w:tcPr>
    </w:tblStylePr>
    <w:tblStylePr w:type="lastRow">
      <w:rPr>
        <w:b/>
        <w:bCs/>
        <w:color w:val="000000" w:themeColor="text1"/>
      </w:rPr>
      <w:tblPr/>
      <w:tcPr>
        <w:shd w:val="clear" w:color="auto" w:fill="D5FF7E" w:themeFill="accent6" w:themeFillTint="66"/>
      </w:tcPr>
    </w:tblStylePr>
    <w:tblStylePr w:type="firstCol">
      <w:rPr>
        <w:color w:val="FFFFFF" w:themeColor="background1"/>
      </w:rPr>
      <w:tblPr/>
      <w:tcPr>
        <w:shd w:val="clear" w:color="auto" w:fill="5F8C00" w:themeFill="accent6" w:themeFillShade="BF"/>
      </w:tcPr>
    </w:tblStylePr>
    <w:tblStylePr w:type="lastCol">
      <w:rPr>
        <w:color w:val="FFFFFF" w:themeColor="background1"/>
      </w:rPr>
      <w:tblPr/>
      <w:tcPr>
        <w:shd w:val="clear" w:color="auto" w:fill="5F8C00" w:themeFill="accent6" w:themeFillShade="BF"/>
      </w:tc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1" w:themeFillTint="3F"/>
      </w:tcPr>
    </w:tblStylePr>
    <w:tblStylePr w:type="band1Horz">
      <w:tblPr/>
      <w:tcPr>
        <w:shd w:val="clear" w:color="auto" w:fill="D3DDF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2"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2" w:themeFillTint="3F"/>
      </w:tcPr>
    </w:tblStylePr>
    <w:tblStylePr w:type="band1Horz">
      <w:tblPr/>
      <w:tcPr>
        <w:shd w:val="clear" w:color="auto" w:fill="FBE3D2"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85A10" w:themeFill="accent4" w:themeFillShade="CC"/>
      </w:tcPr>
    </w:tblStylePr>
    <w:tblStylePr w:type="lastRow">
      <w:rPr>
        <w:b/>
        <w:bCs/>
        <w:color w:val="C85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4" w:themeFillTint="3F"/>
      </w:tcPr>
    </w:tblStylePr>
    <w:tblStylePr w:type="band1Horz">
      <w:tblPr/>
      <w:tcPr>
        <w:shd w:val="clear" w:color="auto" w:fill="FBE3D2"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5" w:themeFillTint="19"/>
    </w:tcPr>
    <w:tblStylePr w:type="firstRow">
      <w:rPr>
        <w:b/>
        <w:bCs/>
        <w:color w:val="FFFFFF" w:themeColor="background1"/>
      </w:rPr>
      <w:tblPr/>
      <w:tcPr>
        <w:tcBorders>
          <w:bottom w:val="single" w:sz="12" w:space="0" w:color="FFFFFF" w:themeColor="background1"/>
        </w:tcBorders>
        <w:shd w:val="clear" w:color="auto" w:fill="659600" w:themeFill="accent6" w:themeFillShade="CC"/>
      </w:tcPr>
    </w:tblStylePr>
    <w:tblStylePr w:type="lastRow">
      <w:rPr>
        <w:b/>
        <w:bCs/>
        <w:color w:val="659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5" w:themeFillTint="3F"/>
      </w:tcPr>
    </w:tblStylePr>
    <w:tblStylePr w:type="band1Horz">
      <w:tblPr/>
      <w:tcPr>
        <w:shd w:val="clear" w:color="auto" w:fill="D3DDF2"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4FFDF" w:themeFill="accent6" w:themeFillTint="19"/>
    </w:tcPr>
    <w:tblStylePr w:type="firstRow">
      <w:rPr>
        <w:b/>
        <w:bCs/>
        <w:color w:val="FFFFFF" w:themeColor="background1"/>
      </w:rPr>
      <w:tblPr/>
      <w:tcPr>
        <w:tcBorders>
          <w:bottom w:val="single" w:sz="12" w:space="0" w:color="FFFFFF" w:themeColor="background1"/>
        </w:tcBorders>
        <w:shd w:val="clear" w:color="auto" w:fill="294A8B" w:themeFill="accent5" w:themeFillShade="CC"/>
      </w:tcPr>
    </w:tblStylePr>
    <w:tblStylePr w:type="lastRow">
      <w:rPr>
        <w:b/>
        <w:bCs/>
        <w:color w:val="294A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6" w:themeFillTint="3F"/>
      </w:tcPr>
    </w:tblStylePr>
    <w:tblStylePr w:type="band1Horz">
      <w:tblPr/>
      <w:tcPr>
        <w:shd w:val="clear" w:color="auto" w:fill="EAFFBE"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345DAE" w:themeColor="accent1"/>
        <w:bottom w:val="single" w:sz="4" w:space="0" w:color="345DAE" w:themeColor="accent1"/>
        <w:right w:val="single" w:sz="4" w:space="0" w:color="345DAE" w:themeColor="accent1"/>
        <w:insideH w:val="single" w:sz="4" w:space="0" w:color="FFFFFF" w:themeColor="background1"/>
        <w:insideV w:val="single" w:sz="4" w:space="0" w:color="FFFFFF" w:themeColor="background1"/>
      </w:tblBorders>
    </w:tblPr>
    <w:tcPr>
      <w:shd w:val="clear" w:color="auto" w:fill="E9EEF8" w:themeFill="accen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1" w:themeFillShade="99"/>
      </w:tcPr>
    </w:tblStylePr>
    <w:tblStylePr w:type="firstCol">
      <w:rPr>
        <w:color w:val="FFFFFF" w:themeColor="background1"/>
      </w:rPr>
      <w:tblPr/>
      <w:tcPr>
        <w:tcBorders>
          <w:top w:val="nil"/>
          <w:left w:val="nil"/>
          <w:bottom w:val="nil"/>
          <w:right w:val="nil"/>
          <w:insideH w:val="single" w:sz="4" w:space="0" w:color="1F3768" w:themeColor="accent1" w:themeShade="99"/>
          <w:insideV w:val="nil"/>
        </w:tcBorders>
        <w:shd w:val="clear" w:color="auto" w:fill="1F37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1" w:themeFillShade="99"/>
      </w:tcPr>
    </w:tblStylePr>
    <w:tblStylePr w:type="band1Vert">
      <w:tblPr/>
      <w:tcPr>
        <w:shd w:val="clear" w:color="auto" w:fill="A7BBE4" w:themeFill="accent1" w:themeFillTint="66"/>
      </w:tcPr>
    </w:tblStylePr>
    <w:tblStylePr w:type="band1Horz">
      <w:tblPr/>
      <w:tcPr>
        <w:shd w:val="clear" w:color="auto" w:fill="91AB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ED7422" w:themeColor="accent2"/>
        <w:bottom w:val="single" w:sz="4" w:space="0" w:color="ED7422" w:themeColor="accent2"/>
        <w:right w:val="single" w:sz="4" w:space="0" w:color="ED7422" w:themeColor="accent2"/>
        <w:insideH w:val="single" w:sz="4" w:space="0" w:color="FFFFFF" w:themeColor="background1"/>
        <w:insideV w:val="single" w:sz="4" w:space="0" w:color="FFFFFF" w:themeColor="background1"/>
      </w:tblBorders>
    </w:tblPr>
    <w:tcPr>
      <w:shd w:val="clear" w:color="auto" w:fill="FDF1E9" w:themeFill="accent2"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2" w:themeFillShade="99"/>
      </w:tcPr>
    </w:tblStylePr>
    <w:tblStylePr w:type="firstCol">
      <w:rPr>
        <w:color w:val="FFFFFF" w:themeColor="background1"/>
      </w:rPr>
      <w:tblPr/>
      <w:tcPr>
        <w:tcBorders>
          <w:top w:val="nil"/>
          <w:left w:val="nil"/>
          <w:bottom w:val="nil"/>
          <w:right w:val="nil"/>
          <w:insideH w:val="single" w:sz="4" w:space="0" w:color="96430C" w:themeColor="accent2" w:themeShade="99"/>
          <w:insideV w:val="nil"/>
        </w:tcBorders>
        <w:shd w:val="clear" w:color="auto" w:fill="96430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2" w:themeFillShade="99"/>
      </w:tcPr>
    </w:tblStylePr>
    <w:tblStylePr w:type="band1Vert">
      <w:tblPr/>
      <w:tcPr>
        <w:shd w:val="clear" w:color="auto" w:fill="F7C7A6" w:themeFill="accent2" w:themeFillTint="66"/>
      </w:tcPr>
    </w:tblStylePr>
    <w:tblStylePr w:type="band1Horz">
      <w:tblPr/>
      <w:tcPr>
        <w:shd w:val="clear" w:color="auto" w:fill="F6B9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A5A5A5" w:themeColor="accent3"/>
        <w:left w:val="single" w:sz="4" w:space="0" w:color="ED7422" w:themeColor="accent4"/>
        <w:bottom w:val="single" w:sz="4" w:space="0" w:color="ED7422" w:themeColor="accent4"/>
        <w:right w:val="single" w:sz="4" w:space="0" w:color="ED7422" w:themeColor="accent4"/>
        <w:insideH w:val="single" w:sz="4" w:space="0" w:color="FFFFFF" w:themeColor="background1"/>
        <w:insideV w:val="single" w:sz="4" w:space="0" w:color="FFFFFF" w:themeColor="background1"/>
      </w:tblBorders>
    </w:tblPr>
    <w:tcPr>
      <w:shd w:val="clear" w:color="auto" w:fill="FDF1E9"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4" w:themeFillShade="99"/>
      </w:tcPr>
    </w:tblStylePr>
    <w:tblStylePr w:type="firstCol">
      <w:rPr>
        <w:color w:val="FFFFFF" w:themeColor="background1"/>
      </w:rPr>
      <w:tblPr/>
      <w:tcPr>
        <w:tcBorders>
          <w:top w:val="nil"/>
          <w:left w:val="nil"/>
          <w:bottom w:val="nil"/>
          <w:right w:val="nil"/>
          <w:insideH w:val="single" w:sz="4" w:space="0" w:color="96430C" w:themeColor="accent4" w:themeShade="99"/>
          <w:insideV w:val="nil"/>
        </w:tcBorders>
        <w:shd w:val="clear" w:color="auto" w:fill="96430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4" w:themeFillShade="99"/>
      </w:tcPr>
    </w:tblStylePr>
    <w:tblStylePr w:type="band1Vert">
      <w:tblPr/>
      <w:tcPr>
        <w:shd w:val="clear" w:color="auto" w:fill="F7C7A6" w:themeFill="accent4" w:themeFillTint="66"/>
      </w:tcPr>
    </w:tblStylePr>
    <w:tblStylePr w:type="band1Horz">
      <w:tblPr/>
      <w:tcPr>
        <w:shd w:val="clear" w:color="auto" w:fill="F6B9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80BC00" w:themeColor="accent6"/>
        <w:left w:val="single" w:sz="4" w:space="0" w:color="345DAE" w:themeColor="accent5"/>
        <w:bottom w:val="single" w:sz="4" w:space="0" w:color="345DAE" w:themeColor="accent5"/>
        <w:right w:val="single" w:sz="4" w:space="0" w:color="345DAE" w:themeColor="accent5"/>
        <w:insideH w:val="single" w:sz="4" w:space="0" w:color="FFFFFF" w:themeColor="background1"/>
        <w:insideV w:val="single" w:sz="4" w:space="0" w:color="FFFFFF" w:themeColor="background1"/>
      </w:tblBorders>
    </w:tblPr>
    <w:tcPr>
      <w:shd w:val="clear" w:color="auto" w:fill="E9EEF8" w:themeFill="accent5" w:themeFillTint="19"/>
    </w:tcPr>
    <w:tblStylePr w:type="firstRow">
      <w:rPr>
        <w:b/>
        <w:bCs/>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5" w:themeFillShade="99"/>
      </w:tcPr>
    </w:tblStylePr>
    <w:tblStylePr w:type="firstCol">
      <w:rPr>
        <w:color w:val="FFFFFF" w:themeColor="background1"/>
      </w:rPr>
      <w:tblPr/>
      <w:tcPr>
        <w:tcBorders>
          <w:top w:val="nil"/>
          <w:left w:val="nil"/>
          <w:bottom w:val="nil"/>
          <w:right w:val="nil"/>
          <w:insideH w:val="single" w:sz="4" w:space="0" w:color="1F3768" w:themeColor="accent5" w:themeShade="99"/>
          <w:insideV w:val="nil"/>
        </w:tcBorders>
        <w:shd w:val="clear" w:color="auto" w:fill="1F376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5" w:themeFillShade="99"/>
      </w:tcPr>
    </w:tblStylePr>
    <w:tblStylePr w:type="band1Vert">
      <w:tblPr/>
      <w:tcPr>
        <w:shd w:val="clear" w:color="auto" w:fill="A7BBE4" w:themeFill="accent5" w:themeFillTint="66"/>
      </w:tcPr>
    </w:tblStylePr>
    <w:tblStylePr w:type="band1Horz">
      <w:tblPr/>
      <w:tcPr>
        <w:shd w:val="clear" w:color="auto" w:fill="91ABD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345DAE" w:themeColor="accent5"/>
        <w:left w:val="single" w:sz="4" w:space="0" w:color="80BC00" w:themeColor="accent6"/>
        <w:bottom w:val="single" w:sz="4" w:space="0" w:color="80BC00" w:themeColor="accent6"/>
        <w:right w:val="single" w:sz="4" w:space="0" w:color="80BC00" w:themeColor="accent6"/>
        <w:insideH w:val="single" w:sz="4" w:space="0" w:color="FFFFFF" w:themeColor="background1"/>
        <w:insideV w:val="single" w:sz="4" w:space="0" w:color="FFFFFF" w:themeColor="background1"/>
      </w:tblBorders>
    </w:tblPr>
    <w:tcPr>
      <w:shd w:val="clear" w:color="auto" w:fill="F4FFDF" w:themeFill="accent6" w:themeFillTint="19"/>
    </w:tcPr>
    <w:tblStylePr w:type="firstRow">
      <w:rPr>
        <w:b/>
        <w:bCs/>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7000" w:themeFill="accent6" w:themeFillShade="99"/>
      </w:tcPr>
    </w:tblStylePr>
    <w:tblStylePr w:type="firstCol">
      <w:rPr>
        <w:color w:val="FFFFFF" w:themeColor="background1"/>
      </w:rPr>
      <w:tblPr/>
      <w:tcPr>
        <w:tcBorders>
          <w:top w:val="nil"/>
          <w:left w:val="nil"/>
          <w:bottom w:val="nil"/>
          <w:right w:val="nil"/>
          <w:insideH w:val="single" w:sz="4" w:space="0" w:color="4C7000" w:themeColor="accent6" w:themeShade="99"/>
          <w:insideV w:val="nil"/>
        </w:tcBorders>
        <w:shd w:val="clear" w:color="auto" w:fill="4C7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6" w:themeFillShade="99"/>
      </w:tcPr>
    </w:tblStylePr>
    <w:tblStylePr w:type="band1Vert">
      <w:tblPr/>
      <w:tcPr>
        <w:shd w:val="clear" w:color="auto" w:fill="D5FF7E" w:themeFill="accent6" w:themeFillTint="66"/>
      </w:tcPr>
    </w:tblStylePr>
    <w:tblStylePr w:type="band1Horz">
      <w:tblPr/>
      <w:tcPr>
        <w:shd w:val="clear" w:color="auto" w:fill="CBFF5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1" w:themeFillShade="BF"/>
      </w:tcPr>
    </w:tblStylePr>
    <w:tblStylePr w:type="band1Vert">
      <w:tblPr/>
      <w:tcPr>
        <w:tcBorders>
          <w:top w:val="nil"/>
          <w:left w:val="nil"/>
          <w:bottom w:val="nil"/>
          <w:right w:val="nil"/>
          <w:insideH w:val="nil"/>
          <w:insideV w:val="nil"/>
        </w:tcBorders>
        <w:shd w:val="clear" w:color="auto" w:fill="274582" w:themeFill="accent1" w:themeFillShade="BF"/>
      </w:tcPr>
    </w:tblStylePr>
    <w:tblStylePr w:type="band1Horz">
      <w:tblPr/>
      <w:tcPr>
        <w:tcBorders>
          <w:top w:val="nil"/>
          <w:left w:val="nil"/>
          <w:bottom w:val="nil"/>
          <w:right w:val="nil"/>
          <w:insideH w:val="nil"/>
          <w:insideV w:val="nil"/>
        </w:tcBorders>
        <w:shd w:val="clear" w:color="auto" w:fill="274582"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2" w:themeFillShade="BF"/>
      </w:tcPr>
    </w:tblStylePr>
    <w:tblStylePr w:type="band1Vert">
      <w:tblPr/>
      <w:tcPr>
        <w:tcBorders>
          <w:top w:val="nil"/>
          <w:left w:val="nil"/>
          <w:bottom w:val="nil"/>
          <w:right w:val="nil"/>
          <w:insideH w:val="nil"/>
          <w:insideV w:val="nil"/>
        </w:tcBorders>
        <w:shd w:val="clear" w:color="auto" w:fill="BB540F" w:themeFill="accent2" w:themeFillShade="BF"/>
      </w:tcPr>
    </w:tblStylePr>
    <w:tblStylePr w:type="band1Horz">
      <w:tblPr/>
      <w:tcPr>
        <w:tcBorders>
          <w:top w:val="nil"/>
          <w:left w:val="nil"/>
          <w:bottom w:val="nil"/>
          <w:right w:val="nil"/>
          <w:insideH w:val="nil"/>
          <w:insideV w:val="nil"/>
        </w:tcBorders>
        <w:shd w:val="clear" w:color="auto" w:fill="BB540F"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4" w:themeFillShade="BF"/>
      </w:tcPr>
    </w:tblStylePr>
    <w:tblStylePr w:type="band1Vert">
      <w:tblPr/>
      <w:tcPr>
        <w:tcBorders>
          <w:top w:val="nil"/>
          <w:left w:val="nil"/>
          <w:bottom w:val="nil"/>
          <w:right w:val="nil"/>
          <w:insideH w:val="nil"/>
          <w:insideV w:val="nil"/>
        </w:tcBorders>
        <w:shd w:val="clear" w:color="auto" w:fill="BB540F" w:themeFill="accent4" w:themeFillShade="BF"/>
      </w:tcPr>
    </w:tblStylePr>
    <w:tblStylePr w:type="band1Horz">
      <w:tblPr/>
      <w:tcPr>
        <w:tcBorders>
          <w:top w:val="nil"/>
          <w:left w:val="nil"/>
          <w:bottom w:val="nil"/>
          <w:right w:val="nil"/>
          <w:insideH w:val="nil"/>
          <w:insideV w:val="nil"/>
        </w:tcBorders>
        <w:shd w:val="clear" w:color="auto" w:fill="BB540F"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5" w:themeFillShade="BF"/>
      </w:tcPr>
    </w:tblStylePr>
    <w:tblStylePr w:type="band1Vert">
      <w:tblPr/>
      <w:tcPr>
        <w:tcBorders>
          <w:top w:val="nil"/>
          <w:left w:val="nil"/>
          <w:bottom w:val="nil"/>
          <w:right w:val="nil"/>
          <w:insideH w:val="nil"/>
          <w:insideV w:val="nil"/>
        </w:tcBorders>
        <w:shd w:val="clear" w:color="auto" w:fill="274582" w:themeFill="accent5" w:themeFillShade="BF"/>
      </w:tcPr>
    </w:tblStylePr>
    <w:tblStylePr w:type="band1Horz">
      <w:tblPr/>
      <w:tcPr>
        <w:tcBorders>
          <w:top w:val="nil"/>
          <w:left w:val="nil"/>
          <w:bottom w:val="nil"/>
          <w:right w:val="nil"/>
          <w:insideH w:val="nil"/>
          <w:insideV w:val="nil"/>
        </w:tcBorders>
        <w:shd w:val="clear" w:color="auto" w:fill="27458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0B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D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8C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8C00" w:themeFill="accent6" w:themeFillShade="BF"/>
      </w:tcPr>
    </w:tblStylePr>
    <w:tblStylePr w:type="band1Vert">
      <w:tblPr/>
      <w:tcPr>
        <w:tcBorders>
          <w:top w:val="nil"/>
          <w:left w:val="nil"/>
          <w:bottom w:val="nil"/>
          <w:right w:val="nil"/>
          <w:insideH w:val="nil"/>
          <w:insideV w:val="nil"/>
        </w:tcBorders>
        <w:shd w:val="clear" w:color="auto" w:fill="5F8C00" w:themeFill="accent6" w:themeFillShade="BF"/>
      </w:tcPr>
    </w:tblStylePr>
    <w:tblStylePr w:type="band1Horz">
      <w:tblPr/>
      <w:tcPr>
        <w:tcBorders>
          <w:top w:val="nil"/>
          <w:left w:val="nil"/>
          <w:bottom w:val="nil"/>
          <w:right w:val="nil"/>
          <w:insideH w:val="nil"/>
          <w:insideV w:val="nil"/>
        </w:tcBorders>
        <w:shd w:val="clear" w:color="auto" w:fill="5F8C00"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qFormat/>
    <w:rsid w:val="004929EF"/>
    <w:rPr>
      <w:i/>
      <w:iCs/>
      <w:color w:val="000000" w:themeColor="text1"/>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7D380A"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semiHidden/>
    <w:unhideWhenUsed/>
    <w:rsid w:val="00572222"/>
    <w:pPr>
      <w:spacing w:after="0" w:line="240" w:lineRule="auto"/>
    </w:pPr>
  </w:style>
  <w:style w:type="character" w:customStyle="1" w:styleId="FootnoteTextChar">
    <w:name w:val="Footnote Text Char"/>
    <w:basedOn w:val="DefaultParagraphFont"/>
    <w:link w:val="FootnoteText"/>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A7BBE4" w:themeColor="accent1" w:themeTint="66"/>
        <w:left w:val="single" w:sz="4" w:space="0" w:color="A7BBE4" w:themeColor="accent1" w:themeTint="66"/>
        <w:bottom w:val="single" w:sz="4" w:space="0" w:color="A7BBE4" w:themeColor="accent1" w:themeTint="66"/>
        <w:right w:val="single" w:sz="4" w:space="0" w:color="A7BBE4" w:themeColor="accent1" w:themeTint="66"/>
        <w:insideH w:val="single" w:sz="4" w:space="0" w:color="A7BBE4" w:themeColor="accent1" w:themeTint="66"/>
        <w:insideV w:val="single" w:sz="4" w:space="0" w:color="A7BBE4" w:themeColor="accent1" w:themeTint="66"/>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2" w:space="0" w:color="7B9A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F7C7A6" w:themeColor="accent2" w:themeTint="66"/>
        <w:left w:val="single" w:sz="4" w:space="0" w:color="F7C7A6" w:themeColor="accent2" w:themeTint="66"/>
        <w:bottom w:val="single" w:sz="4" w:space="0" w:color="F7C7A6" w:themeColor="accent2" w:themeTint="66"/>
        <w:right w:val="single" w:sz="4" w:space="0" w:color="F7C7A6" w:themeColor="accent2" w:themeTint="66"/>
        <w:insideH w:val="single" w:sz="4" w:space="0" w:color="F7C7A6" w:themeColor="accent2" w:themeTint="66"/>
        <w:insideV w:val="single" w:sz="4" w:space="0" w:color="F7C7A6" w:themeColor="accent2" w:themeTint="66"/>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2" w:space="0" w:color="F4AB7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F7C7A6" w:themeColor="accent4" w:themeTint="66"/>
        <w:left w:val="single" w:sz="4" w:space="0" w:color="F7C7A6" w:themeColor="accent4" w:themeTint="66"/>
        <w:bottom w:val="single" w:sz="4" w:space="0" w:color="F7C7A6" w:themeColor="accent4" w:themeTint="66"/>
        <w:right w:val="single" w:sz="4" w:space="0" w:color="F7C7A6" w:themeColor="accent4" w:themeTint="66"/>
        <w:insideH w:val="single" w:sz="4" w:space="0" w:color="F7C7A6" w:themeColor="accent4" w:themeTint="66"/>
        <w:insideV w:val="single" w:sz="4" w:space="0" w:color="F7C7A6" w:themeColor="accent4" w:themeTint="66"/>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2" w:space="0" w:color="F4AB7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A7BBE4" w:themeColor="accent5" w:themeTint="66"/>
        <w:left w:val="single" w:sz="4" w:space="0" w:color="A7BBE4" w:themeColor="accent5" w:themeTint="66"/>
        <w:bottom w:val="single" w:sz="4" w:space="0" w:color="A7BBE4" w:themeColor="accent5" w:themeTint="66"/>
        <w:right w:val="single" w:sz="4" w:space="0" w:color="A7BBE4" w:themeColor="accent5" w:themeTint="66"/>
        <w:insideH w:val="single" w:sz="4" w:space="0" w:color="A7BBE4" w:themeColor="accent5" w:themeTint="66"/>
        <w:insideV w:val="single" w:sz="4" w:space="0" w:color="A7BBE4" w:themeColor="accent5" w:themeTint="66"/>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2" w:space="0" w:color="7B9AD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D5FF7E" w:themeColor="accent6" w:themeTint="66"/>
        <w:left w:val="single" w:sz="4" w:space="0" w:color="D5FF7E" w:themeColor="accent6" w:themeTint="66"/>
        <w:bottom w:val="single" w:sz="4" w:space="0" w:color="D5FF7E" w:themeColor="accent6" w:themeTint="66"/>
        <w:right w:val="single" w:sz="4" w:space="0" w:color="D5FF7E" w:themeColor="accent6" w:themeTint="66"/>
        <w:insideH w:val="single" w:sz="4" w:space="0" w:color="D5FF7E" w:themeColor="accent6" w:themeTint="66"/>
        <w:insideV w:val="single" w:sz="4" w:space="0" w:color="D5FF7E" w:themeColor="accent6" w:themeTint="66"/>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2" w:space="0" w:color="C0FF3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7B9AD7" w:themeColor="accent1" w:themeTint="99"/>
        <w:bottom w:val="single" w:sz="2" w:space="0" w:color="7B9AD7" w:themeColor="accent1" w:themeTint="99"/>
        <w:insideH w:val="single" w:sz="2" w:space="0" w:color="7B9AD7" w:themeColor="accent1" w:themeTint="99"/>
        <w:insideV w:val="single" w:sz="2" w:space="0" w:color="7B9AD7" w:themeColor="accent1" w:themeTint="99"/>
      </w:tblBorders>
    </w:tblPr>
    <w:tblStylePr w:type="firstRow">
      <w:rPr>
        <w:b/>
        <w:bCs/>
      </w:rPr>
      <w:tblPr/>
      <w:tcPr>
        <w:tcBorders>
          <w:top w:val="nil"/>
          <w:bottom w:val="single" w:sz="12" w:space="0" w:color="7B9AD7" w:themeColor="accent1" w:themeTint="99"/>
          <w:insideH w:val="nil"/>
          <w:insideV w:val="nil"/>
        </w:tcBorders>
        <w:shd w:val="clear" w:color="auto" w:fill="FFFFFF" w:themeFill="background1"/>
      </w:tcPr>
    </w:tblStylePr>
    <w:tblStylePr w:type="lastRow">
      <w:rPr>
        <w:b/>
        <w:bCs/>
      </w:rPr>
      <w:tblPr/>
      <w:tcPr>
        <w:tcBorders>
          <w:top w:val="double" w:sz="2" w:space="0" w:color="7B9A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F4AB7A" w:themeColor="accent2" w:themeTint="99"/>
        <w:bottom w:val="single" w:sz="2" w:space="0" w:color="F4AB7A" w:themeColor="accent2" w:themeTint="99"/>
        <w:insideH w:val="single" w:sz="2" w:space="0" w:color="F4AB7A" w:themeColor="accent2" w:themeTint="99"/>
        <w:insideV w:val="single" w:sz="2" w:space="0" w:color="F4AB7A" w:themeColor="accent2" w:themeTint="99"/>
      </w:tblBorders>
    </w:tblPr>
    <w:tblStylePr w:type="firstRow">
      <w:rPr>
        <w:b/>
        <w:bCs/>
      </w:rPr>
      <w:tblPr/>
      <w:tcPr>
        <w:tcBorders>
          <w:top w:val="nil"/>
          <w:bottom w:val="single" w:sz="12" w:space="0" w:color="F4AB7A" w:themeColor="accent2" w:themeTint="99"/>
          <w:insideH w:val="nil"/>
          <w:insideV w:val="nil"/>
        </w:tcBorders>
        <w:shd w:val="clear" w:color="auto" w:fill="FFFFFF" w:themeFill="background1"/>
      </w:tcPr>
    </w:tblStylePr>
    <w:tblStylePr w:type="lastRow">
      <w:rPr>
        <w:b/>
        <w:bCs/>
      </w:rPr>
      <w:tblPr/>
      <w:tcPr>
        <w:tcBorders>
          <w:top w:val="double" w:sz="2" w:space="0" w:color="F4AB7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F4AB7A" w:themeColor="accent4" w:themeTint="99"/>
        <w:bottom w:val="single" w:sz="2" w:space="0" w:color="F4AB7A" w:themeColor="accent4" w:themeTint="99"/>
        <w:insideH w:val="single" w:sz="2" w:space="0" w:color="F4AB7A" w:themeColor="accent4" w:themeTint="99"/>
        <w:insideV w:val="single" w:sz="2" w:space="0" w:color="F4AB7A" w:themeColor="accent4" w:themeTint="99"/>
      </w:tblBorders>
    </w:tblPr>
    <w:tblStylePr w:type="firstRow">
      <w:rPr>
        <w:b/>
        <w:bCs/>
      </w:rPr>
      <w:tblPr/>
      <w:tcPr>
        <w:tcBorders>
          <w:top w:val="nil"/>
          <w:bottom w:val="single" w:sz="12" w:space="0" w:color="F4AB7A" w:themeColor="accent4" w:themeTint="99"/>
          <w:insideH w:val="nil"/>
          <w:insideV w:val="nil"/>
        </w:tcBorders>
        <w:shd w:val="clear" w:color="auto" w:fill="FFFFFF" w:themeFill="background1"/>
      </w:tcPr>
    </w:tblStylePr>
    <w:tblStylePr w:type="lastRow">
      <w:rPr>
        <w:b/>
        <w:bCs/>
      </w:rPr>
      <w:tblPr/>
      <w:tcPr>
        <w:tcBorders>
          <w:top w:val="double" w:sz="2" w:space="0" w:color="F4AB7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7B9AD7" w:themeColor="accent5" w:themeTint="99"/>
        <w:bottom w:val="single" w:sz="2" w:space="0" w:color="7B9AD7" w:themeColor="accent5" w:themeTint="99"/>
        <w:insideH w:val="single" w:sz="2" w:space="0" w:color="7B9AD7" w:themeColor="accent5" w:themeTint="99"/>
        <w:insideV w:val="single" w:sz="2" w:space="0" w:color="7B9AD7" w:themeColor="accent5" w:themeTint="99"/>
      </w:tblBorders>
    </w:tblPr>
    <w:tblStylePr w:type="firstRow">
      <w:rPr>
        <w:b/>
        <w:bCs/>
      </w:rPr>
      <w:tblPr/>
      <w:tcPr>
        <w:tcBorders>
          <w:top w:val="nil"/>
          <w:bottom w:val="single" w:sz="12" w:space="0" w:color="7B9AD7" w:themeColor="accent5" w:themeTint="99"/>
          <w:insideH w:val="nil"/>
          <w:insideV w:val="nil"/>
        </w:tcBorders>
        <w:shd w:val="clear" w:color="auto" w:fill="FFFFFF" w:themeFill="background1"/>
      </w:tcPr>
    </w:tblStylePr>
    <w:tblStylePr w:type="lastRow">
      <w:rPr>
        <w:b/>
        <w:bCs/>
      </w:rPr>
      <w:tblPr/>
      <w:tcPr>
        <w:tcBorders>
          <w:top w:val="double" w:sz="2" w:space="0" w:color="7B9AD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C0FF3D" w:themeColor="accent6" w:themeTint="99"/>
        <w:bottom w:val="single" w:sz="2" w:space="0" w:color="C0FF3D" w:themeColor="accent6" w:themeTint="99"/>
        <w:insideH w:val="single" w:sz="2" w:space="0" w:color="C0FF3D" w:themeColor="accent6" w:themeTint="99"/>
        <w:insideV w:val="single" w:sz="2" w:space="0" w:color="C0FF3D" w:themeColor="accent6" w:themeTint="99"/>
      </w:tblBorders>
    </w:tblPr>
    <w:tblStylePr w:type="firstRow">
      <w:rPr>
        <w:b/>
        <w:bCs/>
      </w:rPr>
      <w:tblPr/>
      <w:tcPr>
        <w:tcBorders>
          <w:top w:val="nil"/>
          <w:bottom w:val="single" w:sz="12" w:space="0" w:color="C0FF3D" w:themeColor="accent6" w:themeTint="99"/>
          <w:insideH w:val="nil"/>
          <w:insideV w:val="nil"/>
        </w:tcBorders>
        <w:shd w:val="clear" w:color="auto" w:fill="FFFFFF" w:themeFill="background1"/>
      </w:tcPr>
    </w:tblStylePr>
    <w:tblStylePr w:type="lastRow">
      <w:rPr>
        <w:b/>
        <w:bCs/>
      </w:rPr>
      <w:tblPr/>
      <w:tcPr>
        <w:tcBorders>
          <w:top w:val="double" w:sz="2" w:space="0" w:color="C0FF3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insideV w:val="nil"/>
        </w:tcBorders>
        <w:shd w:val="clear" w:color="auto" w:fill="345DAE" w:themeFill="accent1"/>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insideV w:val="nil"/>
        </w:tcBorders>
        <w:shd w:val="clear" w:color="auto" w:fill="ED7422" w:themeFill="accent2"/>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insideV w:val="nil"/>
        </w:tcBorders>
        <w:shd w:val="clear" w:color="auto" w:fill="ED7422" w:themeFill="accent4"/>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insideV w:val="nil"/>
        </w:tcBorders>
        <w:shd w:val="clear" w:color="auto" w:fill="345DAE" w:themeFill="accent5"/>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insideV w:val="nil"/>
        </w:tcBorders>
        <w:shd w:val="clear" w:color="auto" w:fill="80BC00" w:themeFill="accent6"/>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1"/>
      </w:tcPr>
    </w:tblStylePr>
    <w:tblStylePr w:type="band1Vert">
      <w:tblPr/>
      <w:tcPr>
        <w:shd w:val="clear" w:color="auto" w:fill="A7BBE4" w:themeFill="accent1" w:themeFillTint="66"/>
      </w:tcPr>
    </w:tblStylePr>
    <w:tblStylePr w:type="band1Horz">
      <w:tblPr/>
      <w:tcPr>
        <w:shd w:val="clear" w:color="auto" w:fill="A7BBE4"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2"/>
      </w:tcPr>
    </w:tblStylePr>
    <w:tblStylePr w:type="band1Vert">
      <w:tblPr/>
      <w:tcPr>
        <w:shd w:val="clear" w:color="auto" w:fill="F7C7A6" w:themeFill="accent2" w:themeFillTint="66"/>
      </w:tcPr>
    </w:tblStylePr>
    <w:tblStylePr w:type="band1Horz">
      <w:tblPr/>
      <w:tcPr>
        <w:shd w:val="clear" w:color="auto" w:fill="F7C7A6"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4"/>
      </w:tcPr>
    </w:tblStylePr>
    <w:tblStylePr w:type="band1Vert">
      <w:tblPr/>
      <w:tcPr>
        <w:shd w:val="clear" w:color="auto" w:fill="F7C7A6" w:themeFill="accent4" w:themeFillTint="66"/>
      </w:tcPr>
    </w:tblStylePr>
    <w:tblStylePr w:type="band1Horz">
      <w:tblPr/>
      <w:tcPr>
        <w:shd w:val="clear" w:color="auto" w:fill="F7C7A6"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5"/>
      </w:tcPr>
    </w:tblStylePr>
    <w:tblStylePr w:type="band1Vert">
      <w:tblPr/>
      <w:tcPr>
        <w:shd w:val="clear" w:color="auto" w:fill="A7BBE4" w:themeFill="accent5" w:themeFillTint="66"/>
      </w:tcPr>
    </w:tblStylePr>
    <w:tblStylePr w:type="band1Horz">
      <w:tblPr/>
      <w:tcPr>
        <w:shd w:val="clear" w:color="auto" w:fill="A7BBE4"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FB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C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C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C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C00" w:themeFill="accent6"/>
      </w:tcPr>
    </w:tblStylePr>
    <w:tblStylePr w:type="band1Vert">
      <w:tblPr/>
      <w:tcPr>
        <w:shd w:val="clear" w:color="auto" w:fill="D5FF7E" w:themeFill="accent6" w:themeFillTint="66"/>
      </w:tcPr>
    </w:tblStylePr>
    <w:tblStylePr w:type="band1Horz">
      <w:tblPr/>
      <w:tcPr>
        <w:shd w:val="clear" w:color="auto" w:fill="D5FF7E"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character" w:customStyle="1" w:styleId="Heading3Char">
    <w:name w:val="Heading 3 Char"/>
    <w:basedOn w:val="DefaultParagraphFont"/>
    <w:link w:val="Heading3"/>
    <w:uiPriority w:val="9"/>
    <w:semiHidden/>
    <w:rsid w:val="004929EF"/>
    <w:rPr>
      <w:rFonts w:asciiTheme="majorHAnsi" w:eastAsiaTheme="majorEastAsia" w:hAnsiTheme="majorHAnsi" w:cstheme="majorBidi"/>
      <w:color w:val="BB540F" w:themeColor="accent2" w:themeShade="BF"/>
      <w:sz w:val="32"/>
      <w:szCs w:val="32"/>
    </w:rPr>
  </w:style>
  <w:style w:type="character" w:customStyle="1" w:styleId="Heading4Char">
    <w:name w:val="Heading 4 Char"/>
    <w:basedOn w:val="DefaultParagraphFont"/>
    <w:link w:val="Heading4"/>
    <w:uiPriority w:val="9"/>
    <w:semiHidden/>
    <w:rsid w:val="004929EF"/>
    <w:rPr>
      <w:rFonts w:asciiTheme="majorHAnsi" w:eastAsiaTheme="majorEastAsia" w:hAnsiTheme="majorHAnsi" w:cstheme="majorBidi"/>
      <w:i/>
      <w:iCs/>
      <w:color w:val="7D380A" w:themeColor="accent2" w:themeShade="80"/>
      <w:sz w:val="28"/>
      <w:szCs w:val="28"/>
    </w:rPr>
  </w:style>
  <w:style w:type="character" w:customStyle="1" w:styleId="Heading5Char">
    <w:name w:val="Heading 5 Char"/>
    <w:basedOn w:val="DefaultParagraphFont"/>
    <w:link w:val="Heading5"/>
    <w:uiPriority w:val="9"/>
    <w:semiHidden/>
    <w:rsid w:val="004929EF"/>
    <w:rPr>
      <w:rFonts w:asciiTheme="majorHAnsi" w:eastAsiaTheme="majorEastAsia" w:hAnsiTheme="majorHAnsi" w:cstheme="majorBidi"/>
      <w:color w:val="BB540F" w:themeColor="accent2" w:themeShade="BF"/>
      <w:sz w:val="24"/>
      <w:szCs w:val="24"/>
    </w:rPr>
  </w:style>
  <w:style w:type="character" w:customStyle="1" w:styleId="Heading6Char">
    <w:name w:val="Heading 6 Char"/>
    <w:basedOn w:val="DefaultParagraphFont"/>
    <w:link w:val="Heading6"/>
    <w:uiPriority w:val="9"/>
    <w:semiHidden/>
    <w:rsid w:val="004929EF"/>
    <w:rPr>
      <w:rFonts w:asciiTheme="majorHAnsi" w:eastAsiaTheme="majorEastAsia" w:hAnsiTheme="majorHAnsi" w:cstheme="majorBidi"/>
      <w:i/>
      <w:iCs/>
      <w:color w:val="7D380A" w:themeColor="accent2" w:themeShade="80"/>
      <w:sz w:val="24"/>
      <w:szCs w:val="24"/>
    </w:rPr>
  </w:style>
  <w:style w:type="character" w:customStyle="1" w:styleId="Heading7Char">
    <w:name w:val="Heading 7 Char"/>
    <w:basedOn w:val="DefaultParagraphFont"/>
    <w:link w:val="Heading7"/>
    <w:uiPriority w:val="9"/>
    <w:semiHidden/>
    <w:rsid w:val="004929EF"/>
    <w:rPr>
      <w:rFonts w:asciiTheme="majorHAnsi" w:eastAsiaTheme="majorEastAsia" w:hAnsiTheme="majorHAnsi" w:cstheme="majorBidi"/>
      <w:b/>
      <w:bCs/>
      <w:color w:val="7D380A" w:themeColor="accent2" w:themeShade="80"/>
      <w:sz w:val="22"/>
      <w:szCs w:val="22"/>
    </w:rPr>
  </w:style>
  <w:style w:type="character" w:customStyle="1" w:styleId="Heading8Char">
    <w:name w:val="Heading 8 Char"/>
    <w:basedOn w:val="DefaultParagraphFont"/>
    <w:link w:val="Heading8"/>
    <w:uiPriority w:val="9"/>
    <w:semiHidden/>
    <w:rsid w:val="004929EF"/>
    <w:rPr>
      <w:rFonts w:asciiTheme="majorHAnsi" w:eastAsiaTheme="majorEastAsia" w:hAnsiTheme="majorHAnsi" w:cstheme="majorBidi"/>
      <w:color w:val="7D380A" w:themeColor="accent2" w:themeShade="80"/>
      <w:sz w:val="22"/>
      <w:szCs w:val="22"/>
    </w:rPr>
  </w:style>
  <w:style w:type="character" w:customStyle="1" w:styleId="Heading9Char">
    <w:name w:val="Heading 9 Char"/>
    <w:basedOn w:val="DefaultParagraphFont"/>
    <w:link w:val="Heading9"/>
    <w:uiPriority w:val="9"/>
    <w:semiHidden/>
    <w:rsid w:val="004929EF"/>
    <w:rPr>
      <w:rFonts w:asciiTheme="majorHAnsi" w:eastAsiaTheme="majorEastAsia" w:hAnsiTheme="majorHAnsi" w:cstheme="majorBidi"/>
      <w:i/>
      <w:iCs/>
      <w:color w:val="7D380A" w:themeColor="accent2" w:themeShade="80"/>
      <w:sz w:val="22"/>
      <w:szCs w:val="22"/>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7D380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qFormat/>
    <w:rsid w:val="004929EF"/>
    <w:rPr>
      <w:b/>
      <w:bCs/>
      <w:i/>
      <w:iCs/>
      <w:caps w:val="0"/>
      <w:smallCaps w:val="0"/>
      <w:strike w:val="0"/>
      <w:dstrike w:val="0"/>
      <w:color w:val="ED7422" w:themeColor="accent2"/>
    </w:rPr>
  </w:style>
  <w:style w:type="paragraph" w:styleId="IntenseQuote">
    <w:name w:val="Intense Quote"/>
    <w:basedOn w:val="Normal"/>
    <w:next w:val="Normal"/>
    <w:link w:val="IntenseQuoteChar"/>
    <w:uiPriority w:val="30"/>
    <w:qFormat/>
    <w:rsid w:val="004929EF"/>
    <w:pPr>
      <w:pBdr>
        <w:top w:val="single" w:sz="24" w:space="4" w:color="ED742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4929EF"/>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4929EF"/>
    <w:rPr>
      <w:b/>
      <w:bCs/>
      <w:caps w:val="0"/>
      <w:smallCaps/>
      <w:color w:val="auto"/>
      <w:spacing w:val="0"/>
      <w:u w:val="single"/>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18" w:space="0" w:color="345DAE" w:themeColor="accent1"/>
          <w:right w:val="single" w:sz="8" w:space="0" w:color="345DAE" w:themeColor="accent1"/>
          <w:insideH w:val="nil"/>
          <w:insideV w:val="single" w:sz="8" w:space="0" w:color="345D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insideH w:val="nil"/>
          <w:insideV w:val="single" w:sz="8" w:space="0" w:color="345D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shd w:val="clear" w:color="auto" w:fill="C8D5EE" w:themeFill="accent1" w:themeFillTint="3F"/>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shd w:val="clear" w:color="auto" w:fill="C8D5EE" w:themeFill="accent1" w:themeFillTint="3F"/>
      </w:tcPr>
    </w:tblStylePr>
    <w:tblStylePr w:type="band2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18" w:space="0" w:color="ED7422" w:themeColor="accent2"/>
          <w:right w:val="single" w:sz="8" w:space="0" w:color="ED7422" w:themeColor="accent2"/>
          <w:insideH w:val="nil"/>
          <w:insideV w:val="single" w:sz="8" w:space="0" w:color="ED742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insideH w:val="nil"/>
          <w:insideV w:val="single" w:sz="8" w:space="0" w:color="ED742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shd w:val="clear" w:color="auto" w:fill="FADCC8" w:themeFill="accent2" w:themeFillTint="3F"/>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shd w:val="clear" w:color="auto" w:fill="FADCC8" w:themeFill="accent2" w:themeFillTint="3F"/>
      </w:tcPr>
    </w:tblStylePr>
    <w:tblStylePr w:type="band2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18" w:space="0" w:color="ED7422" w:themeColor="accent4"/>
          <w:right w:val="single" w:sz="8" w:space="0" w:color="ED7422" w:themeColor="accent4"/>
          <w:insideH w:val="nil"/>
          <w:insideV w:val="single" w:sz="8" w:space="0" w:color="ED742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insideH w:val="nil"/>
          <w:insideV w:val="single" w:sz="8" w:space="0" w:color="ED742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shd w:val="clear" w:color="auto" w:fill="FADCC8" w:themeFill="accent4" w:themeFillTint="3F"/>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shd w:val="clear" w:color="auto" w:fill="FADCC8" w:themeFill="accent4" w:themeFillTint="3F"/>
      </w:tcPr>
    </w:tblStylePr>
    <w:tblStylePr w:type="band2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18" w:space="0" w:color="345DAE" w:themeColor="accent5"/>
          <w:right w:val="single" w:sz="8" w:space="0" w:color="345DAE" w:themeColor="accent5"/>
          <w:insideH w:val="nil"/>
          <w:insideV w:val="single" w:sz="8" w:space="0" w:color="345D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insideH w:val="nil"/>
          <w:insideV w:val="single" w:sz="8" w:space="0" w:color="345D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shd w:val="clear" w:color="auto" w:fill="C8D5EE" w:themeFill="accent5" w:themeFillTint="3F"/>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shd w:val="clear" w:color="auto" w:fill="C8D5EE" w:themeFill="accent5" w:themeFillTint="3F"/>
      </w:tcPr>
    </w:tblStylePr>
    <w:tblStylePr w:type="band2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18" w:space="0" w:color="80BC00" w:themeColor="accent6"/>
          <w:right w:val="single" w:sz="8" w:space="0" w:color="80BC00" w:themeColor="accent6"/>
          <w:insideH w:val="nil"/>
          <w:insideV w:val="single" w:sz="8" w:space="0" w:color="80B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insideH w:val="nil"/>
          <w:insideV w:val="single" w:sz="8" w:space="0" w:color="80B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shd w:val="clear" w:color="auto" w:fill="E5FFAF" w:themeFill="accent6" w:themeFillTint="3F"/>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shd w:val="clear" w:color="auto" w:fill="E5FFAF" w:themeFill="accent6" w:themeFillTint="3F"/>
      </w:tcPr>
    </w:tblStylePr>
    <w:tblStylePr w:type="band2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pPr>
        <w:spacing w:before="0" w:after="0" w:line="240" w:lineRule="auto"/>
      </w:pPr>
      <w:rPr>
        <w:b/>
        <w:bCs/>
        <w:color w:val="FFFFFF" w:themeColor="background1"/>
      </w:rPr>
      <w:tblPr/>
      <w:tcPr>
        <w:shd w:val="clear" w:color="auto" w:fill="345DAE" w:themeFill="accent1"/>
      </w:tcPr>
    </w:tblStylePr>
    <w:tblStylePr w:type="lastRow">
      <w:pPr>
        <w:spacing w:before="0" w:after="0" w:line="240" w:lineRule="auto"/>
      </w:pPr>
      <w:rPr>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tcBorders>
      </w:tcPr>
    </w:tblStylePr>
    <w:tblStylePr w:type="firstCol">
      <w:rPr>
        <w:b/>
        <w:bCs/>
      </w:rPr>
    </w:tblStylePr>
    <w:tblStylePr w:type="lastCol">
      <w:rPr>
        <w:b/>
        <w:bCs/>
      </w:r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pPr>
        <w:spacing w:before="0" w:after="0" w:line="240" w:lineRule="auto"/>
      </w:pPr>
      <w:rPr>
        <w:b/>
        <w:bCs/>
        <w:color w:val="FFFFFF" w:themeColor="background1"/>
      </w:rPr>
      <w:tblPr/>
      <w:tcPr>
        <w:shd w:val="clear" w:color="auto" w:fill="ED7422" w:themeFill="accent2"/>
      </w:tcPr>
    </w:tblStylePr>
    <w:tblStylePr w:type="lastRow">
      <w:pPr>
        <w:spacing w:before="0" w:after="0" w:line="240" w:lineRule="auto"/>
      </w:pPr>
      <w:rPr>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tcBorders>
      </w:tcPr>
    </w:tblStylePr>
    <w:tblStylePr w:type="firstCol">
      <w:rPr>
        <w:b/>
        <w:bCs/>
      </w:rPr>
    </w:tblStylePr>
    <w:tblStylePr w:type="lastCol">
      <w:rPr>
        <w:b/>
        <w:bCs/>
      </w:r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pPr>
        <w:spacing w:before="0" w:after="0" w:line="240" w:lineRule="auto"/>
      </w:pPr>
      <w:rPr>
        <w:b/>
        <w:bCs/>
        <w:color w:val="FFFFFF" w:themeColor="background1"/>
      </w:rPr>
      <w:tblPr/>
      <w:tcPr>
        <w:shd w:val="clear" w:color="auto" w:fill="ED7422" w:themeFill="accent4"/>
      </w:tcPr>
    </w:tblStylePr>
    <w:tblStylePr w:type="lastRow">
      <w:pPr>
        <w:spacing w:before="0" w:after="0" w:line="240" w:lineRule="auto"/>
      </w:pPr>
      <w:rPr>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tcBorders>
      </w:tcPr>
    </w:tblStylePr>
    <w:tblStylePr w:type="firstCol">
      <w:rPr>
        <w:b/>
        <w:bCs/>
      </w:rPr>
    </w:tblStylePr>
    <w:tblStylePr w:type="lastCol">
      <w:rPr>
        <w:b/>
        <w:bCs/>
      </w:r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pPr>
        <w:spacing w:before="0" w:after="0" w:line="240" w:lineRule="auto"/>
      </w:pPr>
      <w:rPr>
        <w:b/>
        <w:bCs/>
        <w:color w:val="FFFFFF" w:themeColor="background1"/>
      </w:rPr>
      <w:tblPr/>
      <w:tcPr>
        <w:shd w:val="clear" w:color="auto" w:fill="345DAE" w:themeFill="accent5"/>
      </w:tcPr>
    </w:tblStylePr>
    <w:tblStylePr w:type="lastRow">
      <w:pPr>
        <w:spacing w:before="0" w:after="0" w:line="240" w:lineRule="auto"/>
      </w:pPr>
      <w:rPr>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tcBorders>
      </w:tcPr>
    </w:tblStylePr>
    <w:tblStylePr w:type="firstCol">
      <w:rPr>
        <w:b/>
        <w:bCs/>
      </w:rPr>
    </w:tblStylePr>
    <w:tblStylePr w:type="lastCol">
      <w:rPr>
        <w:b/>
        <w:bCs/>
      </w:r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pPr>
        <w:spacing w:before="0" w:after="0" w:line="240" w:lineRule="auto"/>
      </w:pPr>
      <w:rPr>
        <w:b/>
        <w:bCs/>
        <w:color w:val="FFFFFF" w:themeColor="background1"/>
      </w:rPr>
      <w:tblPr/>
      <w:tcPr>
        <w:shd w:val="clear" w:color="auto" w:fill="80BC00" w:themeFill="accent6"/>
      </w:tcPr>
    </w:tblStylePr>
    <w:tblStylePr w:type="lastRow">
      <w:pPr>
        <w:spacing w:before="0" w:after="0" w:line="240" w:lineRule="auto"/>
      </w:pPr>
      <w:rPr>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tcBorders>
      </w:tcPr>
    </w:tblStylePr>
    <w:tblStylePr w:type="firstCol">
      <w:rPr>
        <w:b/>
        <w:bCs/>
      </w:rPr>
    </w:tblStylePr>
    <w:tblStylePr w:type="lastCol">
      <w:rPr>
        <w:b/>
        <w:bCs/>
      </w:r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274582" w:themeColor="accent1" w:themeShade="BF"/>
    </w:rPr>
    <w:tblPr>
      <w:tblStyleRowBandSize w:val="1"/>
      <w:tblStyleColBandSize w:val="1"/>
      <w:tblBorders>
        <w:top w:val="single" w:sz="8" w:space="0" w:color="345DAE" w:themeColor="accent1"/>
        <w:bottom w:val="single" w:sz="8" w:space="0" w:color="345DAE" w:themeColor="accent1"/>
      </w:tblBorders>
    </w:tblPr>
    <w:tblStylePr w:type="fir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la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left w:val="nil"/>
          <w:right w:val="nil"/>
          <w:insideH w:val="nil"/>
          <w:insideV w:val="nil"/>
        </w:tcBorders>
        <w:shd w:val="clear" w:color="auto" w:fill="C8D5EE"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BB540F" w:themeColor="accent2" w:themeShade="BF"/>
    </w:rPr>
    <w:tblPr>
      <w:tblStyleRowBandSize w:val="1"/>
      <w:tblStyleColBandSize w:val="1"/>
      <w:tblBorders>
        <w:top w:val="single" w:sz="8" w:space="0" w:color="ED7422" w:themeColor="accent2"/>
        <w:bottom w:val="single" w:sz="8" w:space="0" w:color="ED7422" w:themeColor="accent2"/>
      </w:tblBorders>
    </w:tblPr>
    <w:tblStylePr w:type="fir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la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left w:val="nil"/>
          <w:right w:val="nil"/>
          <w:insideH w:val="nil"/>
          <w:insideV w:val="nil"/>
        </w:tcBorders>
        <w:shd w:val="clear" w:color="auto" w:fill="FADCC8"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BB540F" w:themeColor="accent4" w:themeShade="BF"/>
    </w:rPr>
    <w:tblPr>
      <w:tblStyleRowBandSize w:val="1"/>
      <w:tblStyleColBandSize w:val="1"/>
      <w:tblBorders>
        <w:top w:val="single" w:sz="8" w:space="0" w:color="ED7422" w:themeColor="accent4"/>
        <w:bottom w:val="single" w:sz="8" w:space="0" w:color="ED7422" w:themeColor="accent4"/>
      </w:tblBorders>
    </w:tblPr>
    <w:tblStylePr w:type="fir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la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left w:val="nil"/>
          <w:right w:val="nil"/>
          <w:insideH w:val="nil"/>
          <w:insideV w:val="nil"/>
        </w:tcBorders>
        <w:shd w:val="clear" w:color="auto" w:fill="FADCC8"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274582" w:themeColor="accent5" w:themeShade="BF"/>
    </w:rPr>
    <w:tblPr>
      <w:tblStyleRowBandSize w:val="1"/>
      <w:tblStyleColBandSize w:val="1"/>
      <w:tblBorders>
        <w:top w:val="single" w:sz="8" w:space="0" w:color="345DAE" w:themeColor="accent5"/>
        <w:bottom w:val="single" w:sz="8" w:space="0" w:color="345DAE" w:themeColor="accent5"/>
      </w:tblBorders>
    </w:tblPr>
    <w:tblStylePr w:type="fir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la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left w:val="nil"/>
          <w:right w:val="nil"/>
          <w:insideH w:val="nil"/>
          <w:insideV w:val="nil"/>
        </w:tcBorders>
        <w:shd w:val="clear" w:color="auto" w:fill="C8D5EE"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5F8C00" w:themeColor="accent6" w:themeShade="BF"/>
    </w:rPr>
    <w:tblPr>
      <w:tblStyleRowBandSize w:val="1"/>
      <w:tblStyleColBandSize w:val="1"/>
      <w:tblBorders>
        <w:top w:val="single" w:sz="8" w:space="0" w:color="80BC00" w:themeColor="accent6"/>
        <w:bottom w:val="single" w:sz="8" w:space="0" w:color="80BC00" w:themeColor="accent6"/>
      </w:tblBorders>
    </w:tblPr>
    <w:tblStylePr w:type="fir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la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left w:val="nil"/>
          <w:right w:val="nil"/>
          <w:insideH w:val="nil"/>
          <w:insideV w:val="nil"/>
        </w:tcBorders>
        <w:shd w:val="clear" w:color="auto" w:fill="E5FFA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1" w:themeTint="99"/>
        </w:tcBorders>
      </w:tcPr>
    </w:tblStylePr>
    <w:tblStylePr w:type="lastRow">
      <w:rPr>
        <w:b/>
        <w:bCs/>
      </w:rPr>
      <w:tblPr/>
      <w:tcPr>
        <w:tcBorders>
          <w:top w:val="sing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2" w:themeTint="99"/>
        </w:tcBorders>
      </w:tcPr>
    </w:tblStylePr>
    <w:tblStylePr w:type="lastRow">
      <w:rPr>
        <w:b/>
        <w:bCs/>
      </w:rPr>
      <w:tblPr/>
      <w:tcPr>
        <w:tcBorders>
          <w:top w:val="sing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4" w:themeTint="99"/>
        </w:tcBorders>
      </w:tcPr>
    </w:tblStylePr>
    <w:tblStylePr w:type="lastRow">
      <w:rPr>
        <w:b/>
        <w:bCs/>
      </w:rPr>
      <w:tblPr/>
      <w:tcPr>
        <w:tcBorders>
          <w:top w:val="sing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5" w:themeTint="99"/>
        </w:tcBorders>
      </w:tcPr>
    </w:tblStylePr>
    <w:tblStylePr w:type="lastRow">
      <w:rPr>
        <w:b/>
        <w:bCs/>
      </w:rPr>
      <w:tblPr/>
      <w:tcPr>
        <w:tcBorders>
          <w:top w:val="sing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0FF3D" w:themeColor="accent6" w:themeTint="99"/>
        </w:tcBorders>
      </w:tcPr>
    </w:tblStylePr>
    <w:tblStylePr w:type="lastRow">
      <w:rPr>
        <w:b/>
        <w:bCs/>
      </w:rPr>
      <w:tblPr/>
      <w:tcPr>
        <w:tcBorders>
          <w:top w:val="sing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7B9AD7" w:themeColor="accent1" w:themeTint="99"/>
        <w:bottom w:val="single" w:sz="4" w:space="0" w:color="7B9AD7" w:themeColor="accent1" w:themeTint="99"/>
        <w:insideH w:val="single" w:sz="4" w:space="0" w:color="7B9A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F4AB7A" w:themeColor="accent2" w:themeTint="99"/>
        <w:bottom w:val="single" w:sz="4" w:space="0" w:color="F4AB7A" w:themeColor="accent2" w:themeTint="99"/>
        <w:insideH w:val="single" w:sz="4" w:space="0" w:color="F4AB7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F4AB7A" w:themeColor="accent4" w:themeTint="99"/>
        <w:bottom w:val="single" w:sz="4" w:space="0" w:color="F4AB7A" w:themeColor="accent4" w:themeTint="99"/>
        <w:insideH w:val="single" w:sz="4" w:space="0" w:color="F4AB7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7B9AD7" w:themeColor="accent5" w:themeTint="99"/>
        <w:bottom w:val="single" w:sz="4" w:space="0" w:color="7B9AD7" w:themeColor="accent5" w:themeTint="99"/>
        <w:insideH w:val="single" w:sz="4" w:space="0" w:color="7B9AD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C0FF3D" w:themeColor="accent6" w:themeTint="99"/>
        <w:bottom w:val="single" w:sz="4" w:space="0" w:color="C0FF3D" w:themeColor="accent6" w:themeTint="99"/>
        <w:insideH w:val="single" w:sz="4" w:space="0" w:color="C0FF3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345DAE" w:themeColor="accent1"/>
        <w:left w:val="single" w:sz="4" w:space="0" w:color="345DAE" w:themeColor="accent1"/>
        <w:bottom w:val="single" w:sz="4" w:space="0" w:color="345DAE" w:themeColor="accent1"/>
        <w:right w:val="single" w:sz="4" w:space="0" w:color="345DAE" w:themeColor="accent1"/>
      </w:tblBorders>
    </w:tblPr>
    <w:tblStylePr w:type="firstRow">
      <w:rPr>
        <w:b/>
        <w:bCs/>
        <w:color w:val="FFFFFF" w:themeColor="background1"/>
      </w:rPr>
      <w:tblPr/>
      <w:tcPr>
        <w:shd w:val="clear" w:color="auto" w:fill="345DAE" w:themeFill="accent1"/>
      </w:tcPr>
    </w:tblStylePr>
    <w:tblStylePr w:type="lastRow">
      <w:rPr>
        <w:b/>
        <w:bCs/>
      </w:rPr>
      <w:tblPr/>
      <w:tcPr>
        <w:tcBorders>
          <w:top w:val="double" w:sz="4" w:space="0" w:color="345D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1"/>
          <w:right w:val="single" w:sz="4" w:space="0" w:color="345DAE" w:themeColor="accent1"/>
        </w:tcBorders>
      </w:tcPr>
    </w:tblStylePr>
    <w:tblStylePr w:type="band1Horz">
      <w:tblPr/>
      <w:tcPr>
        <w:tcBorders>
          <w:top w:val="single" w:sz="4" w:space="0" w:color="345DAE" w:themeColor="accent1"/>
          <w:bottom w:val="single" w:sz="4" w:space="0" w:color="345D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1"/>
          <w:left w:val="nil"/>
        </w:tcBorders>
      </w:tcPr>
    </w:tblStylePr>
    <w:tblStylePr w:type="swCell">
      <w:tblPr/>
      <w:tcPr>
        <w:tcBorders>
          <w:top w:val="double" w:sz="4" w:space="0" w:color="345DAE"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ED7422" w:themeColor="accent2"/>
        <w:left w:val="single" w:sz="4" w:space="0" w:color="ED7422" w:themeColor="accent2"/>
        <w:bottom w:val="single" w:sz="4" w:space="0" w:color="ED7422" w:themeColor="accent2"/>
        <w:right w:val="single" w:sz="4" w:space="0" w:color="ED7422" w:themeColor="accent2"/>
      </w:tblBorders>
    </w:tblPr>
    <w:tblStylePr w:type="firstRow">
      <w:rPr>
        <w:b/>
        <w:bCs/>
        <w:color w:val="FFFFFF" w:themeColor="background1"/>
      </w:rPr>
      <w:tblPr/>
      <w:tcPr>
        <w:shd w:val="clear" w:color="auto" w:fill="ED7422" w:themeFill="accent2"/>
      </w:tcPr>
    </w:tblStylePr>
    <w:tblStylePr w:type="lastRow">
      <w:rPr>
        <w:b/>
        <w:bCs/>
      </w:rPr>
      <w:tblPr/>
      <w:tcPr>
        <w:tcBorders>
          <w:top w:val="double" w:sz="4" w:space="0" w:color="ED742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2"/>
          <w:right w:val="single" w:sz="4" w:space="0" w:color="ED7422" w:themeColor="accent2"/>
        </w:tcBorders>
      </w:tcPr>
    </w:tblStylePr>
    <w:tblStylePr w:type="band1Horz">
      <w:tblPr/>
      <w:tcPr>
        <w:tcBorders>
          <w:top w:val="single" w:sz="4" w:space="0" w:color="ED7422" w:themeColor="accent2"/>
          <w:bottom w:val="single" w:sz="4" w:space="0" w:color="ED742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2"/>
          <w:left w:val="nil"/>
        </w:tcBorders>
      </w:tcPr>
    </w:tblStylePr>
    <w:tblStylePr w:type="swCell">
      <w:tblPr/>
      <w:tcPr>
        <w:tcBorders>
          <w:top w:val="double" w:sz="4" w:space="0" w:color="ED7422"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ED7422" w:themeColor="accent4"/>
        <w:left w:val="single" w:sz="4" w:space="0" w:color="ED7422" w:themeColor="accent4"/>
        <w:bottom w:val="single" w:sz="4" w:space="0" w:color="ED7422" w:themeColor="accent4"/>
        <w:right w:val="single" w:sz="4" w:space="0" w:color="ED7422" w:themeColor="accent4"/>
      </w:tblBorders>
    </w:tblPr>
    <w:tblStylePr w:type="firstRow">
      <w:rPr>
        <w:b/>
        <w:bCs/>
        <w:color w:val="FFFFFF" w:themeColor="background1"/>
      </w:rPr>
      <w:tblPr/>
      <w:tcPr>
        <w:shd w:val="clear" w:color="auto" w:fill="ED7422" w:themeFill="accent4"/>
      </w:tcPr>
    </w:tblStylePr>
    <w:tblStylePr w:type="lastRow">
      <w:rPr>
        <w:b/>
        <w:bCs/>
      </w:rPr>
      <w:tblPr/>
      <w:tcPr>
        <w:tcBorders>
          <w:top w:val="double" w:sz="4" w:space="0" w:color="ED742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4"/>
          <w:right w:val="single" w:sz="4" w:space="0" w:color="ED7422" w:themeColor="accent4"/>
        </w:tcBorders>
      </w:tcPr>
    </w:tblStylePr>
    <w:tblStylePr w:type="band1Horz">
      <w:tblPr/>
      <w:tcPr>
        <w:tcBorders>
          <w:top w:val="single" w:sz="4" w:space="0" w:color="ED7422" w:themeColor="accent4"/>
          <w:bottom w:val="single" w:sz="4" w:space="0" w:color="ED742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4"/>
          <w:left w:val="nil"/>
        </w:tcBorders>
      </w:tcPr>
    </w:tblStylePr>
    <w:tblStylePr w:type="swCell">
      <w:tblPr/>
      <w:tcPr>
        <w:tcBorders>
          <w:top w:val="double" w:sz="4" w:space="0" w:color="ED7422"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345DAE" w:themeColor="accent5"/>
        <w:left w:val="single" w:sz="4" w:space="0" w:color="345DAE" w:themeColor="accent5"/>
        <w:bottom w:val="single" w:sz="4" w:space="0" w:color="345DAE" w:themeColor="accent5"/>
        <w:right w:val="single" w:sz="4" w:space="0" w:color="345DAE" w:themeColor="accent5"/>
      </w:tblBorders>
    </w:tblPr>
    <w:tblStylePr w:type="firstRow">
      <w:rPr>
        <w:b/>
        <w:bCs/>
        <w:color w:val="FFFFFF" w:themeColor="background1"/>
      </w:rPr>
      <w:tblPr/>
      <w:tcPr>
        <w:shd w:val="clear" w:color="auto" w:fill="345DAE" w:themeFill="accent5"/>
      </w:tcPr>
    </w:tblStylePr>
    <w:tblStylePr w:type="lastRow">
      <w:rPr>
        <w:b/>
        <w:bCs/>
      </w:rPr>
      <w:tblPr/>
      <w:tcPr>
        <w:tcBorders>
          <w:top w:val="double" w:sz="4" w:space="0" w:color="345D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5"/>
          <w:right w:val="single" w:sz="4" w:space="0" w:color="345DAE" w:themeColor="accent5"/>
        </w:tcBorders>
      </w:tcPr>
    </w:tblStylePr>
    <w:tblStylePr w:type="band1Horz">
      <w:tblPr/>
      <w:tcPr>
        <w:tcBorders>
          <w:top w:val="single" w:sz="4" w:space="0" w:color="345DAE" w:themeColor="accent5"/>
          <w:bottom w:val="single" w:sz="4" w:space="0" w:color="345D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5"/>
          <w:left w:val="nil"/>
        </w:tcBorders>
      </w:tcPr>
    </w:tblStylePr>
    <w:tblStylePr w:type="swCell">
      <w:tblPr/>
      <w:tcPr>
        <w:tcBorders>
          <w:top w:val="double" w:sz="4" w:space="0" w:color="345DAE"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80BC00" w:themeColor="accent6"/>
        <w:left w:val="single" w:sz="4" w:space="0" w:color="80BC00" w:themeColor="accent6"/>
        <w:bottom w:val="single" w:sz="4" w:space="0" w:color="80BC00" w:themeColor="accent6"/>
        <w:right w:val="single" w:sz="4" w:space="0" w:color="80BC00" w:themeColor="accent6"/>
      </w:tblBorders>
    </w:tblPr>
    <w:tblStylePr w:type="firstRow">
      <w:rPr>
        <w:b/>
        <w:bCs/>
        <w:color w:val="FFFFFF" w:themeColor="background1"/>
      </w:rPr>
      <w:tblPr/>
      <w:tcPr>
        <w:shd w:val="clear" w:color="auto" w:fill="80BC00" w:themeFill="accent6"/>
      </w:tcPr>
    </w:tblStylePr>
    <w:tblStylePr w:type="lastRow">
      <w:rPr>
        <w:b/>
        <w:bCs/>
      </w:rPr>
      <w:tblPr/>
      <w:tcPr>
        <w:tcBorders>
          <w:top w:val="double" w:sz="4" w:space="0" w:color="80BC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C00" w:themeColor="accent6"/>
          <w:right w:val="single" w:sz="4" w:space="0" w:color="80BC00" w:themeColor="accent6"/>
        </w:tcBorders>
      </w:tcPr>
    </w:tblStylePr>
    <w:tblStylePr w:type="band1Horz">
      <w:tblPr/>
      <w:tcPr>
        <w:tcBorders>
          <w:top w:val="single" w:sz="4" w:space="0" w:color="80BC00" w:themeColor="accent6"/>
          <w:bottom w:val="single" w:sz="4" w:space="0" w:color="80BC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C00" w:themeColor="accent6"/>
          <w:left w:val="nil"/>
        </w:tcBorders>
      </w:tcPr>
    </w:tblStylePr>
    <w:tblStylePr w:type="swCell">
      <w:tblPr/>
      <w:tcPr>
        <w:tcBorders>
          <w:top w:val="double" w:sz="4" w:space="0" w:color="80BC00"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tcBorders>
        <w:shd w:val="clear" w:color="auto" w:fill="345DAE" w:themeFill="accent1"/>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tcBorders>
        <w:shd w:val="clear" w:color="auto" w:fill="ED7422" w:themeFill="accent2"/>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tcBorders>
        <w:shd w:val="clear" w:color="auto" w:fill="ED7422" w:themeFill="accent4"/>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tcBorders>
        <w:shd w:val="clear" w:color="auto" w:fill="345DAE" w:themeFill="accent5"/>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tcBorders>
        <w:shd w:val="clear" w:color="auto" w:fill="80BC00" w:themeFill="accent6"/>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1"/>
        <w:left w:val="single" w:sz="24" w:space="0" w:color="345DAE" w:themeColor="accent1"/>
        <w:bottom w:val="single" w:sz="24" w:space="0" w:color="345DAE" w:themeColor="accent1"/>
        <w:right w:val="single" w:sz="24" w:space="0" w:color="345DAE" w:themeColor="accent1"/>
      </w:tblBorders>
    </w:tblPr>
    <w:tcPr>
      <w:shd w:val="clear" w:color="auto" w:fill="345D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2"/>
        <w:left w:val="single" w:sz="24" w:space="0" w:color="ED7422" w:themeColor="accent2"/>
        <w:bottom w:val="single" w:sz="24" w:space="0" w:color="ED7422" w:themeColor="accent2"/>
        <w:right w:val="single" w:sz="24" w:space="0" w:color="ED7422" w:themeColor="accent2"/>
      </w:tblBorders>
    </w:tblPr>
    <w:tcPr>
      <w:shd w:val="clear" w:color="auto" w:fill="ED742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4"/>
        <w:left w:val="single" w:sz="24" w:space="0" w:color="ED7422" w:themeColor="accent4"/>
        <w:bottom w:val="single" w:sz="24" w:space="0" w:color="ED7422" w:themeColor="accent4"/>
        <w:right w:val="single" w:sz="24" w:space="0" w:color="ED7422" w:themeColor="accent4"/>
      </w:tblBorders>
    </w:tblPr>
    <w:tcPr>
      <w:shd w:val="clear" w:color="auto" w:fill="ED742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5"/>
        <w:left w:val="single" w:sz="24" w:space="0" w:color="345DAE" w:themeColor="accent5"/>
        <w:bottom w:val="single" w:sz="24" w:space="0" w:color="345DAE" w:themeColor="accent5"/>
        <w:right w:val="single" w:sz="24" w:space="0" w:color="345DAE" w:themeColor="accent5"/>
      </w:tblBorders>
    </w:tblPr>
    <w:tcPr>
      <w:shd w:val="clear" w:color="auto" w:fill="345D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80BC00" w:themeColor="accent6"/>
        <w:left w:val="single" w:sz="24" w:space="0" w:color="80BC00" w:themeColor="accent6"/>
        <w:bottom w:val="single" w:sz="24" w:space="0" w:color="80BC00" w:themeColor="accent6"/>
        <w:right w:val="single" w:sz="24" w:space="0" w:color="80BC00" w:themeColor="accent6"/>
      </w:tblBorders>
    </w:tblPr>
    <w:tcPr>
      <w:shd w:val="clear" w:color="auto" w:fill="80BC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345DAE" w:themeColor="accent1"/>
        <w:bottom w:val="single" w:sz="4" w:space="0" w:color="345DAE" w:themeColor="accent1"/>
      </w:tblBorders>
    </w:tblPr>
    <w:tblStylePr w:type="firstRow">
      <w:rPr>
        <w:b/>
        <w:bCs/>
      </w:rPr>
      <w:tblPr/>
      <w:tcPr>
        <w:tcBorders>
          <w:bottom w:val="single" w:sz="4" w:space="0" w:color="345DAE" w:themeColor="accent1"/>
        </w:tcBorders>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ED7422" w:themeColor="accent2"/>
        <w:bottom w:val="single" w:sz="4" w:space="0" w:color="ED7422" w:themeColor="accent2"/>
      </w:tblBorders>
    </w:tblPr>
    <w:tblStylePr w:type="firstRow">
      <w:rPr>
        <w:b/>
        <w:bCs/>
      </w:rPr>
      <w:tblPr/>
      <w:tcPr>
        <w:tcBorders>
          <w:bottom w:val="single" w:sz="4" w:space="0" w:color="ED7422" w:themeColor="accent2"/>
        </w:tcBorders>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ED7422" w:themeColor="accent4"/>
        <w:bottom w:val="single" w:sz="4" w:space="0" w:color="ED7422" w:themeColor="accent4"/>
      </w:tblBorders>
    </w:tblPr>
    <w:tblStylePr w:type="firstRow">
      <w:rPr>
        <w:b/>
        <w:bCs/>
      </w:rPr>
      <w:tblPr/>
      <w:tcPr>
        <w:tcBorders>
          <w:bottom w:val="single" w:sz="4" w:space="0" w:color="ED7422" w:themeColor="accent4"/>
        </w:tcBorders>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345DAE" w:themeColor="accent5"/>
        <w:bottom w:val="single" w:sz="4" w:space="0" w:color="345DAE" w:themeColor="accent5"/>
      </w:tblBorders>
    </w:tblPr>
    <w:tblStylePr w:type="firstRow">
      <w:rPr>
        <w:b/>
        <w:bCs/>
      </w:rPr>
      <w:tblPr/>
      <w:tcPr>
        <w:tcBorders>
          <w:bottom w:val="single" w:sz="4" w:space="0" w:color="345DAE" w:themeColor="accent5"/>
        </w:tcBorders>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80BC00" w:themeColor="accent6"/>
        <w:bottom w:val="single" w:sz="4" w:space="0" w:color="80BC00" w:themeColor="accent6"/>
      </w:tblBorders>
    </w:tblPr>
    <w:tblStylePr w:type="firstRow">
      <w:rPr>
        <w:b/>
        <w:bCs/>
      </w:rPr>
      <w:tblPr/>
      <w:tcPr>
        <w:tcBorders>
          <w:bottom w:val="single" w:sz="4" w:space="0" w:color="80BC00" w:themeColor="accent6"/>
        </w:tcBorders>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27458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1"/>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BB540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2"/>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BB540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4"/>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27458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5"/>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5F8C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C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C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C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C00" w:themeColor="accent6"/>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insideV w:val="single" w:sz="8" w:space="0" w:color="5B81CE" w:themeColor="accent1" w:themeTint="BF"/>
      </w:tblBorders>
    </w:tblPr>
    <w:tcPr>
      <w:shd w:val="clear" w:color="auto" w:fill="C8D5EE" w:themeFill="accent1" w:themeFillTint="3F"/>
    </w:tcPr>
    <w:tblStylePr w:type="firstRow">
      <w:rPr>
        <w:b/>
        <w:bCs/>
      </w:rPr>
    </w:tblStylePr>
    <w:tblStylePr w:type="lastRow">
      <w:rPr>
        <w:b/>
        <w:bCs/>
      </w:rPr>
      <w:tblPr/>
      <w:tcPr>
        <w:tcBorders>
          <w:top w:val="single" w:sz="18" w:space="0" w:color="5B81CE" w:themeColor="accent1" w:themeTint="BF"/>
        </w:tcBorders>
      </w:tcPr>
    </w:tblStylePr>
    <w:tblStylePr w:type="firstCol">
      <w:rPr>
        <w:b/>
        <w:bCs/>
      </w:rPr>
    </w:tblStylePr>
    <w:tblStylePr w:type="lastCol">
      <w:rPr>
        <w:b/>
        <w:bCs/>
      </w:r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insideV w:val="single" w:sz="8" w:space="0" w:color="F19659" w:themeColor="accent2" w:themeTint="BF"/>
      </w:tblBorders>
    </w:tblPr>
    <w:tcPr>
      <w:shd w:val="clear" w:color="auto" w:fill="FADCC8" w:themeFill="accent2" w:themeFillTint="3F"/>
    </w:tcPr>
    <w:tblStylePr w:type="firstRow">
      <w:rPr>
        <w:b/>
        <w:bCs/>
      </w:rPr>
    </w:tblStylePr>
    <w:tblStylePr w:type="lastRow">
      <w:rPr>
        <w:b/>
        <w:bCs/>
      </w:rPr>
      <w:tblPr/>
      <w:tcPr>
        <w:tcBorders>
          <w:top w:val="single" w:sz="18" w:space="0" w:color="F19659" w:themeColor="accent2" w:themeTint="BF"/>
        </w:tcBorders>
      </w:tcPr>
    </w:tblStylePr>
    <w:tblStylePr w:type="firstCol">
      <w:rPr>
        <w:b/>
        <w:bCs/>
      </w:rPr>
    </w:tblStylePr>
    <w:tblStylePr w:type="lastCol">
      <w:rPr>
        <w:b/>
        <w:bCs/>
      </w:r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insideV w:val="single" w:sz="8" w:space="0" w:color="F19659" w:themeColor="accent4" w:themeTint="BF"/>
      </w:tblBorders>
    </w:tblPr>
    <w:tcPr>
      <w:shd w:val="clear" w:color="auto" w:fill="FADCC8" w:themeFill="accent4" w:themeFillTint="3F"/>
    </w:tcPr>
    <w:tblStylePr w:type="firstRow">
      <w:rPr>
        <w:b/>
        <w:bCs/>
      </w:rPr>
    </w:tblStylePr>
    <w:tblStylePr w:type="lastRow">
      <w:rPr>
        <w:b/>
        <w:bCs/>
      </w:rPr>
      <w:tblPr/>
      <w:tcPr>
        <w:tcBorders>
          <w:top w:val="single" w:sz="18" w:space="0" w:color="F19659" w:themeColor="accent4" w:themeTint="BF"/>
        </w:tcBorders>
      </w:tcPr>
    </w:tblStylePr>
    <w:tblStylePr w:type="firstCol">
      <w:rPr>
        <w:b/>
        <w:bCs/>
      </w:rPr>
    </w:tblStylePr>
    <w:tblStylePr w:type="lastCol">
      <w:rPr>
        <w:b/>
        <w:bCs/>
      </w:r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insideV w:val="single" w:sz="8" w:space="0" w:color="5B81CE" w:themeColor="accent5" w:themeTint="BF"/>
      </w:tblBorders>
    </w:tblPr>
    <w:tcPr>
      <w:shd w:val="clear" w:color="auto" w:fill="C8D5EE" w:themeFill="accent5" w:themeFillTint="3F"/>
    </w:tcPr>
    <w:tblStylePr w:type="firstRow">
      <w:rPr>
        <w:b/>
        <w:bCs/>
      </w:rPr>
    </w:tblStylePr>
    <w:tblStylePr w:type="lastRow">
      <w:rPr>
        <w:b/>
        <w:bCs/>
      </w:rPr>
      <w:tblPr/>
      <w:tcPr>
        <w:tcBorders>
          <w:top w:val="single" w:sz="18" w:space="0" w:color="5B81CE" w:themeColor="accent5" w:themeTint="BF"/>
        </w:tcBorders>
      </w:tcPr>
    </w:tblStylePr>
    <w:tblStylePr w:type="firstCol">
      <w:rPr>
        <w:b/>
        <w:bCs/>
      </w:rPr>
    </w:tblStylePr>
    <w:tblStylePr w:type="lastCol">
      <w:rPr>
        <w:b/>
        <w:bCs/>
      </w:r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insideV w:val="single" w:sz="8" w:space="0" w:color="B1FF0D" w:themeColor="accent6" w:themeTint="BF"/>
      </w:tblBorders>
    </w:tblPr>
    <w:tcPr>
      <w:shd w:val="clear" w:color="auto" w:fill="E5FFAF" w:themeFill="accent6" w:themeFillTint="3F"/>
    </w:tcPr>
    <w:tblStylePr w:type="firstRow">
      <w:rPr>
        <w:b/>
        <w:bCs/>
      </w:rPr>
    </w:tblStylePr>
    <w:tblStylePr w:type="lastRow">
      <w:rPr>
        <w:b/>
        <w:bCs/>
      </w:rPr>
      <w:tblPr/>
      <w:tcPr>
        <w:tcBorders>
          <w:top w:val="single" w:sz="18" w:space="0" w:color="B1FF0D" w:themeColor="accent6" w:themeTint="BF"/>
        </w:tcBorders>
      </w:tcPr>
    </w:tblStylePr>
    <w:tblStylePr w:type="firstCol">
      <w:rPr>
        <w:b/>
        <w:bCs/>
      </w:rPr>
    </w:tblStylePr>
    <w:tblStylePr w:type="lastCol">
      <w:rPr>
        <w:b/>
        <w:bCs/>
      </w:r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cPr>
      <w:shd w:val="clear" w:color="auto" w:fill="C8D5EE" w:themeFill="accent1" w:themeFillTint="3F"/>
    </w:tcPr>
    <w:tblStylePr w:type="firstRow">
      <w:rPr>
        <w:b/>
        <w:bCs/>
        <w:color w:val="000000" w:themeColor="text1"/>
      </w:rPr>
      <w:tblPr/>
      <w:tcPr>
        <w:shd w:val="clear" w:color="auto" w:fill="E9EE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1" w:themeFillTint="33"/>
      </w:tcPr>
    </w:tblStylePr>
    <w:tblStylePr w:type="band1Vert">
      <w:tblPr/>
      <w:tcPr>
        <w:shd w:val="clear" w:color="auto" w:fill="91ABDE" w:themeFill="accent1" w:themeFillTint="7F"/>
      </w:tcPr>
    </w:tblStylePr>
    <w:tblStylePr w:type="band1Horz">
      <w:tblPr/>
      <w:tcPr>
        <w:tcBorders>
          <w:insideH w:val="single" w:sz="6" w:space="0" w:color="345DAE" w:themeColor="accent1"/>
          <w:insideV w:val="single" w:sz="6" w:space="0" w:color="345DAE" w:themeColor="accent1"/>
        </w:tcBorders>
        <w:shd w:val="clear" w:color="auto" w:fill="91AB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cPr>
      <w:shd w:val="clear" w:color="auto" w:fill="FADCC8" w:themeFill="accent2" w:themeFillTint="3F"/>
    </w:tcPr>
    <w:tblStylePr w:type="firstRow">
      <w:rPr>
        <w:b/>
        <w:bCs/>
        <w:color w:val="000000" w:themeColor="text1"/>
      </w:rPr>
      <w:tblPr/>
      <w:tcPr>
        <w:shd w:val="clear" w:color="auto" w:fill="FDF1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2" w:themeFillTint="33"/>
      </w:tcPr>
    </w:tblStylePr>
    <w:tblStylePr w:type="band1Vert">
      <w:tblPr/>
      <w:tcPr>
        <w:shd w:val="clear" w:color="auto" w:fill="F6B990" w:themeFill="accent2" w:themeFillTint="7F"/>
      </w:tcPr>
    </w:tblStylePr>
    <w:tblStylePr w:type="band1Horz">
      <w:tblPr/>
      <w:tcPr>
        <w:tcBorders>
          <w:insideH w:val="single" w:sz="6" w:space="0" w:color="ED7422" w:themeColor="accent2"/>
          <w:insideV w:val="single" w:sz="6" w:space="0" w:color="ED7422" w:themeColor="accent2"/>
        </w:tcBorders>
        <w:shd w:val="clear" w:color="auto" w:fill="F6B9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cPr>
      <w:shd w:val="clear" w:color="auto" w:fill="FADCC8" w:themeFill="accent4" w:themeFillTint="3F"/>
    </w:tcPr>
    <w:tblStylePr w:type="firstRow">
      <w:rPr>
        <w:b/>
        <w:bCs/>
        <w:color w:val="000000" w:themeColor="text1"/>
      </w:rPr>
      <w:tblPr/>
      <w:tcPr>
        <w:shd w:val="clear" w:color="auto" w:fill="FDF1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4" w:themeFillTint="33"/>
      </w:tcPr>
    </w:tblStylePr>
    <w:tblStylePr w:type="band1Vert">
      <w:tblPr/>
      <w:tcPr>
        <w:shd w:val="clear" w:color="auto" w:fill="F6B990" w:themeFill="accent4" w:themeFillTint="7F"/>
      </w:tcPr>
    </w:tblStylePr>
    <w:tblStylePr w:type="band1Horz">
      <w:tblPr/>
      <w:tcPr>
        <w:tcBorders>
          <w:insideH w:val="single" w:sz="6" w:space="0" w:color="ED7422" w:themeColor="accent4"/>
          <w:insideV w:val="single" w:sz="6" w:space="0" w:color="ED7422" w:themeColor="accent4"/>
        </w:tcBorders>
        <w:shd w:val="clear" w:color="auto" w:fill="F6B9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cPr>
      <w:shd w:val="clear" w:color="auto" w:fill="C8D5EE" w:themeFill="accent5" w:themeFillTint="3F"/>
    </w:tcPr>
    <w:tblStylePr w:type="firstRow">
      <w:rPr>
        <w:b/>
        <w:bCs/>
        <w:color w:val="000000" w:themeColor="text1"/>
      </w:rPr>
      <w:tblPr/>
      <w:tcPr>
        <w:shd w:val="clear" w:color="auto" w:fill="E9EE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5" w:themeFillTint="33"/>
      </w:tcPr>
    </w:tblStylePr>
    <w:tblStylePr w:type="band1Vert">
      <w:tblPr/>
      <w:tcPr>
        <w:shd w:val="clear" w:color="auto" w:fill="91ABDE" w:themeFill="accent5" w:themeFillTint="7F"/>
      </w:tcPr>
    </w:tblStylePr>
    <w:tblStylePr w:type="band1Horz">
      <w:tblPr/>
      <w:tcPr>
        <w:tcBorders>
          <w:insideH w:val="single" w:sz="6" w:space="0" w:color="345DAE" w:themeColor="accent5"/>
          <w:insideV w:val="single" w:sz="6" w:space="0" w:color="345DAE" w:themeColor="accent5"/>
        </w:tcBorders>
        <w:shd w:val="clear" w:color="auto" w:fill="91AB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cPr>
      <w:shd w:val="clear" w:color="auto" w:fill="E5FFAF" w:themeFill="accent6" w:themeFillTint="3F"/>
    </w:tcPr>
    <w:tblStylePr w:type="firstRow">
      <w:rPr>
        <w:b/>
        <w:bCs/>
        <w:color w:val="000000" w:themeColor="text1"/>
      </w:rPr>
      <w:tblPr/>
      <w:tcPr>
        <w:shd w:val="clear" w:color="auto" w:fill="F4FFD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6" w:themeFillTint="33"/>
      </w:tcPr>
    </w:tblStylePr>
    <w:tblStylePr w:type="band1Vert">
      <w:tblPr/>
      <w:tcPr>
        <w:shd w:val="clear" w:color="auto" w:fill="CBFF5E" w:themeFill="accent6" w:themeFillTint="7F"/>
      </w:tcPr>
    </w:tblStylePr>
    <w:tblStylePr w:type="band1Horz">
      <w:tblPr/>
      <w:tcPr>
        <w:tcBorders>
          <w:insideH w:val="single" w:sz="6" w:space="0" w:color="80BC00" w:themeColor="accent6"/>
          <w:insideV w:val="single" w:sz="6" w:space="0" w:color="80BC00" w:themeColor="accent6"/>
        </w:tcBorders>
        <w:shd w:val="clear" w:color="auto" w:fill="CBFF5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FA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FF5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FF5E"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45D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1"/>
        <w:bottom w:val="single" w:sz="8" w:space="0" w:color="345DAE" w:themeColor="accent1"/>
      </w:tblBorders>
    </w:tblPr>
    <w:tblStylePr w:type="firstRow">
      <w:rPr>
        <w:rFonts w:asciiTheme="majorHAnsi" w:eastAsiaTheme="majorEastAsia" w:hAnsiTheme="majorHAnsi" w:cstheme="majorBidi"/>
      </w:rPr>
      <w:tblPr/>
      <w:tcPr>
        <w:tcBorders>
          <w:top w:val="nil"/>
          <w:bottom w:val="single" w:sz="8" w:space="0" w:color="345DAE" w:themeColor="accent1"/>
        </w:tcBorders>
      </w:tcPr>
    </w:tblStylePr>
    <w:tblStylePr w:type="lastRow">
      <w:rPr>
        <w:b/>
        <w:bCs/>
        <w:color w:val="345DAE" w:themeColor="text2"/>
      </w:rPr>
      <w:tblPr/>
      <w:tcPr>
        <w:tcBorders>
          <w:top w:val="single" w:sz="8" w:space="0" w:color="345DAE" w:themeColor="accent1"/>
          <w:bottom w:val="single" w:sz="8" w:space="0" w:color="345DAE" w:themeColor="accent1"/>
        </w:tcBorders>
      </w:tcPr>
    </w:tblStylePr>
    <w:tblStylePr w:type="firstCol">
      <w:rPr>
        <w:b/>
        <w:bCs/>
      </w:rPr>
    </w:tblStylePr>
    <w:tblStylePr w:type="lastCol">
      <w:rPr>
        <w:b/>
        <w:bCs/>
      </w:rPr>
      <w:tblPr/>
      <w:tcPr>
        <w:tcBorders>
          <w:top w:val="single" w:sz="8" w:space="0" w:color="345DAE" w:themeColor="accent1"/>
          <w:bottom w:val="single" w:sz="8" w:space="0" w:color="345DAE" w:themeColor="accent1"/>
        </w:tcBorders>
      </w:tcPr>
    </w:tblStylePr>
    <w:tblStylePr w:type="band1Vert">
      <w:tblPr/>
      <w:tcPr>
        <w:shd w:val="clear" w:color="auto" w:fill="C8D5EE" w:themeFill="accent1" w:themeFillTint="3F"/>
      </w:tcPr>
    </w:tblStylePr>
    <w:tblStylePr w:type="band1Horz">
      <w:tblPr/>
      <w:tcPr>
        <w:shd w:val="clear" w:color="auto" w:fill="C8D5EE"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2"/>
        <w:bottom w:val="single" w:sz="8" w:space="0" w:color="ED7422" w:themeColor="accent2"/>
      </w:tblBorders>
    </w:tblPr>
    <w:tblStylePr w:type="firstRow">
      <w:rPr>
        <w:rFonts w:asciiTheme="majorHAnsi" w:eastAsiaTheme="majorEastAsia" w:hAnsiTheme="majorHAnsi" w:cstheme="majorBidi"/>
      </w:rPr>
      <w:tblPr/>
      <w:tcPr>
        <w:tcBorders>
          <w:top w:val="nil"/>
          <w:bottom w:val="single" w:sz="8" w:space="0" w:color="ED7422" w:themeColor="accent2"/>
        </w:tcBorders>
      </w:tcPr>
    </w:tblStylePr>
    <w:tblStylePr w:type="lastRow">
      <w:rPr>
        <w:b/>
        <w:bCs/>
        <w:color w:val="345DAE" w:themeColor="text2"/>
      </w:rPr>
      <w:tblPr/>
      <w:tcPr>
        <w:tcBorders>
          <w:top w:val="single" w:sz="8" w:space="0" w:color="ED7422" w:themeColor="accent2"/>
          <w:bottom w:val="single" w:sz="8" w:space="0" w:color="ED7422" w:themeColor="accent2"/>
        </w:tcBorders>
      </w:tcPr>
    </w:tblStylePr>
    <w:tblStylePr w:type="firstCol">
      <w:rPr>
        <w:b/>
        <w:bCs/>
      </w:rPr>
    </w:tblStylePr>
    <w:tblStylePr w:type="lastCol">
      <w:rPr>
        <w:b/>
        <w:bCs/>
      </w:rPr>
      <w:tblPr/>
      <w:tcPr>
        <w:tcBorders>
          <w:top w:val="single" w:sz="8" w:space="0" w:color="ED7422" w:themeColor="accent2"/>
          <w:bottom w:val="single" w:sz="8" w:space="0" w:color="ED7422" w:themeColor="accent2"/>
        </w:tcBorders>
      </w:tcPr>
    </w:tblStylePr>
    <w:tblStylePr w:type="band1Vert">
      <w:tblPr/>
      <w:tcPr>
        <w:shd w:val="clear" w:color="auto" w:fill="FADCC8" w:themeFill="accent2" w:themeFillTint="3F"/>
      </w:tcPr>
    </w:tblStylePr>
    <w:tblStylePr w:type="band1Horz">
      <w:tblPr/>
      <w:tcPr>
        <w:shd w:val="clear" w:color="auto" w:fill="FADCC8"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345DAE"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4"/>
        <w:bottom w:val="single" w:sz="8" w:space="0" w:color="ED7422" w:themeColor="accent4"/>
      </w:tblBorders>
    </w:tblPr>
    <w:tblStylePr w:type="firstRow">
      <w:rPr>
        <w:rFonts w:asciiTheme="majorHAnsi" w:eastAsiaTheme="majorEastAsia" w:hAnsiTheme="majorHAnsi" w:cstheme="majorBidi"/>
      </w:rPr>
      <w:tblPr/>
      <w:tcPr>
        <w:tcBorders>
          <w:top w:val="nil"/>
          <w:bottom w:val="single" w:sz="8" w:space="0" w:color="ED7422" w:themeColor="accent4"/>
        </w:tcBorders>
      </w:tcPr>
    </w:tblStylePr>
    <w:tblStylePr w:type="lastRow">
      <w:rPr>
        <w:b/>
        <w:bCs/>
        <w:color w:val="345DAE" w:themeColor="text2"/>
      </w:rPr>
      <w:tblPr/>
      <w:tcPr>
        <w:tcBorders>
          <w:top w:val="single" w:sz="8" w:space="0" w:color="ED7422" w:themeColor="accent4"/>
          <w:bottom w:val="single" w:sz="8" w:space="0" w:color="ED7422" w:themeColor="accent4"/>
        </w:tcBorders>
      </w:tcPr>
    </w:tblStylePr>
    <w:tblStylePr w:type="firstCol">
      <w:rPr>
        <w:b/>
        <w:bCs/>
      </w:rPr>
    </w:tblStylePr>
    <w:tblStylePr w:type="lastCol">
      <w:rPr>
        <w:b/>
        <w:bCs/>
      </w:rPr>
      <w:tblPr/>
      <w:tcPr>
        <w:tcBorders>
          <w:top w:val="single" w:sz="8" w:space="0" w:color="ED7422" w:themeColor="accent4"/>
          <w:bottom w:val="single" w:sz="8" w:space="0" w:color="ED7422" w:themeColor="accent4"/>
        </w:tcBorders>
      </w:tcPr>
    </w:tblStylePr>
    <w:tblStylePr w:type="band1Vert">
      <w:tblPr/>
      <w:tcPr>
        <w:shd w:val="clear" w:color="auto" w:fill="FADCC8" w:themeFill="accent4" w:themeFillTint="3F"/>
      </w:tcPr>
    </w:tblStylePr>
    <w:tblStylePr w:type="band1Horz">
      <w:tblPr/>
      <w:tcPr>
        <w:shd w:val="clear" w:color="auto" w:fill="FADCC8"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5"/>
        <w:bottom w:val="single" w:sz="8" w:space="0" w:color="345DAE" w:themeColor="accent5"/>
      </w:tblBorders>
    </w:tblPr>
    <w:tblStylePr w:type="firstRow">
      <w:rPr>
        <w:rFonts w:asciiTheme="majorHAnsi" w:eastAsiaTheme="majorEastAsia" w:hAnsiTheme="majorHAnsi" w:cstheme="majorBidi"/>
      </w:rPr>
      <w:tblPr/>
      <w:tcPr>
        <w:tcBorders>
          <w:top w:val="nil"/>
          <w:bottom w:val="single" w:sz="8" w:space="0" w:color="345DAE" w:themeColor="accent5"/>
        </w:tcBorders>
      </w:tcPr>
    </w:tblStylePr>
    <w:tblStylePr w:type="lastRow">
      <w:rPr>
        <w:b/>
        <w:bCs/>
        <w:color w:val="345DAE" w:themeColor="text2"/>
      </w:rPr>
      <w:tblPr/>
      <w:tcPr>
        <w:tcBorders>
          <w:top w:val="single" w:sz="8" w:space="0" w:color="345DAE" w:themeColor="accent5"/>
          <w:bottom w:val="single" w:sz="8" w:space="0" w:color="345DAE" w:themeColor="accent5"/>
        </w:tcBorders>
      </w:tcPr>
    </w:tblStylePr>
    <w:tblStylePr w:type="firstCol">
      <w:rPr>
        <w:b/>
        <w:bCs/>
      </w:rPr>
    </w:tblStylePr>
    <w:tblStylePr w:type="lastCol">
      <w:rPr>
        <w:b/>
        <w:bCs/>
      </w:rPr>
      <w:tblPr/>
      <w:tcPr>
        <w:tcBorders>
          <w:top w:val="single" w:sz="8" w:space="0" w:color="345DAE" w:themeColor="accent5"/>
          <w:bottom w:val="single" w:sz="8" w:space="0" w:color="345DAE" w:themeColor="accent5"/>
        </w:tcBorders>
      </w:tcPr>
    </w:tblStylePr>
    <w:tblStylePr w:type="band1Vert">
      <w:tblPr/>
      <w:tcPr>
        <w:shd w:val="clear" w:color="auto" w:fill="C8D5EE" w:themeFill="accent5" w:themeFillTint="3F"/>
      </w:tcPr>
    </w:tblStylePr>
    <w:tblStylePr w:type="band1Horz">
      <w:tblPr/>
      <w:tcPr>
        <w:shd w:val="clear" w:color="auto" w:fill="C8D5EE"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80BC00" w:themeColor="accent6"/>
        <w:bottom w:val="single" w:sz="8" w:space="0" w:color="80BC00" w:themeColor="accent6"/>
      </w:tblBorders>
    </w:tblPr>
    <w:tblStylePr w:type="firstRow">
      <w:rPr>
        <w:rFonts w:asciiTheme="majorHAnsi" w:eastAsiaTheme="majorEastAsia" w:hAnsiTheme="majorHAnsi" w:cstheme="majorBidi"/>
      </w:rPr>
      <w:tblPr/>
      <w:tcPr>
        <w:tcBorders>
          <w:top w:val="nil"/>
          <w:bottom w:val="single" w:sz="8" w:space="0" w:color="80BC00" w:themeColor="accent6"/>
        </w:tcBorders>
      </w:tcPr>
    </w:tblStylePr>
    <w:tblStylePr w:type="lastRow">
      <w:rPr>
        <w:b/>
        <w:bCs/>
        <w:color w:val="345DAE" w:themeColor="text2"/>
      </w:rPr>
      <w:tblPr/>
      <w:tcPr>
        <w:tcBorders>
          <w:top w:val="single" w:sz="8" w:space="0" w:color="80BC00" w:themeColor="accent6"/>
          <w:bottom w:val="single" w:sz="8" w:space="0" w:color="80BC00" w:themeColor="accent6"/>
        </w:tcBorders>
      </w:tcPr>
    </w:tblStylePr>
    <w:tblStylePr w:type="firstCol">
      <w:rPr>
        <w:b/>
        <w:bCs/>
      </w:rPr>
    </w:tblStylePr>
    <w:tblStylePr w:type="lastCol">
      <w:rPr>
        <w:b/>
        <w:bCs/>
      </w:rPr>
      <w:tblPr/>
      <w:tcPr>
        <w:tcBorders>
          <w:top w:val="single" w:sz="8" w:space="0" w:color="80BC00" w:themeColor="accent6"/>
          <w:bottom w:val="single" w:sz="8" w:space="0" w:color="80BC00" w:themeColor="accent6"/>
        </w:tcBorders>
      </w:tcPr>
    </w:tblStylePr>
    <w:tblStylePr w:type="band1Vert">
      <w:tblPr/>
      <w:tcPr>
        <w:shd w:val="clear" w:color="auto" w:fill="E5FFAF" w:themeFill="accent6" w:themeFillTint="3F"/>
      </w:tcPr>
    </w:tblStylePr>
    <w:tblStylePr w:type="band1Horz">
      <w:tblPr/>
      <w:tcPr>
        <w:shd w:val="clear" w:color="auto" w:fill="E5FFA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rPr>
        <w:sz w:val="24"/>
        <w:szCs w:val="24"/>
      </w:rPr>
      <w:tblPr/>
      <w:tcPr>
        <w:tcBorders>
          <w:top w:val="nil"/>
          <w:left w:val="nil"/>
          <w:bottom w:val="single" w:sz="24" w:space="0" w:color="345D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1"/>
          <w:insideH w:val="nil"/>
          <w:insideV w:val="nil"/>
        </w:tcBorders>
        <w:shd w:val="clear" w:color="auto" w:fill="FFFFFF" w:themeFill="background1"/>
      </w:tcPr>
    </w:tblStylePr>
    <w:tblStylePr w:type="lastCol">
      <w:tblPr/>
      <w:tcPr>
        <w:tcBorders>
          <w:top w:val="nil"/>
          <w:left w:val="single" w:sz="8" w:space="0" w:color="345D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top w:val="nil"/>
          <w:bottom w:val="nil"/>
          <w:insideH w:val="nil"/>
          <w:insideV w:val="nil"/>
        </w:tcBorders>
        <w:shd w:val="clear" w:color="auto" w:fill="C8D5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rPr>
        <w:sz w:val="24"/>
        <w:szCs w:val="24"/>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2"/>
          <w:insideH w:val="nil"/>
          <w:insideV w:val="nil"/>
        </w:tcBorders>
        <w:shd w:val="clear" w:color="auto" w:fill="FFFFFF" w:themeFill="background1"/>
      </w:tcPr>
    </w:tblStylePr>
    <w:tblStylePr w:type="lastCol">
      <w:tblPr/>
      <w:tcPr>
        <w:tcBorders>
          <w:top w:val="nil"/>
          <w:left w:val="single" w:sz="8" w:space="0" w:color="ED742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top w:val="nil"/>
          <w:bottom w:val="nil"/>
          <w:insideH w:val="nil"/>
          <w:insideV w:val="nil"/>
        </w:tcBorders>
        <w:shd w:val="clear" w:color="auto" w:fill="FADC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rPr>
        <w:sz w:val="24"/>
        <w:szCs w:val="24"/>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4"/>
          <w:insideH w:val="nil"/>
          <w:insideV w:val="nil"/>
        </w:tcBorders>
        <w:shd w:val="clear" w:color="auto" w:fill="FFFFFF" w:themeFill="background1"/>
      </w:tcPr>
    </w:tblStylePr>
    <w:tblStylePr w:type="lastCol">
      <w:tblPr/>
      <w:tcPr>
        <w:tcBorders>
          <w:top w:val="nil"/>
          <w:left w:val="single" w:sz="8" w:space="0" w:color="ED742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top w:val="nil"/>
          <w:bottom w:val="nil"/>
          <w:insideH w:val="nil"/>
          <w:insideV w:val="nil"/>
        </w:tcBorders>
        <w:shd w:val="clear" w:color="auto" w:fill="FADC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rPr>
        <w:sz w:val="24"/>
        <w:szCs w:val="24"/>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5"/>
          <w:insideH w:val="nil"/>
          <w:insideV w:val="nil"/>
        </w:tcBorders>
        <w:shd w:val="clear" w:color="auto" w:fill="FFFFFF" w:themeFill="background1"/>
      </w:tcPr>
    </w:tblStylePr>
    <w:tblStylePr w:type="lastCol">
      <w:tblPr/>
      <w:tcPr>
        <w:tcBorders>
          <w:top w:val="nil"/>
          <w:left w:val="single" w:sz="8" w:space="0" w:color="345D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top w:val="nil"/>
          <w:bottom w:val="nil"/>
          <w:insideH w:val="nil"/>
          <w:insideV w:val="nil"/>
        </w:tcBorders>
        <w:shd w:val="clear" w:color="auto" w:fill="C8D5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rPr>
        <w:sz w:val="24"/>
        <w:szCs w:val="24"/>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C00" w:themeColor="accent6"/>
          <w:insideH w:val="nil"/>
          <w:insideV w:val="nil"/>
        </w:tcBorders>
        <w:shd w:val="clear" w:color="auto" w:fill="FFFFFF" w:themeFill="background1"/>
      </w:tcPr>
    </w:tblStylePr>
    <w:tblStylePr w:type="lastCol">
      <w:tblPr/>
      <w:tcPr>
        <w:tcBorders>
          <w:top w:val="nil"/>
          <w:left w:val="single" w:sz="8" w:space="0" w:color="80B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top w:val="nil"/>
          <w:bottom w:val="nil"/>
          <w:insideH w:val="nil"/>
          <w:insideV w:val="nil"/>
        </w:tcBorders>
        <w:shd w:val="clear" w:color="auto" w:fill="E5FFA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tblBorders>
    </w:tblPr>
    <w:tblStylePr w:type="firstRow">
      <w:pPr>
        <w:spacing w:before="0" w:after="0" w:line="240" w:lineRule="auto"/>
      </w:pPr>
      <w:rPr>
        <w:b/>
        <w:bCs/>
        <w:color w:val="FFFFFF" w:themeColor="background1"/>
      </w:rPr>
      <w:tblPr/>
      <w:tcPr>
        <w:tc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shd w:val="clear" w:color="auto" w:fill="345DAE" w:themeFill="accent1"/>
      </w:tcPr>
    </w:tblStylePr>
    <w:tblStylePr w:type="lastRow">
      <w:pPr>
        <w:spacing w:before="0" w:after="0" w:line="240" w:lineRule="auto"/>
      </w:pPr>
      <w:rPr>
        <w:b/>
        <w:bCs/>
      </w:rPr>
      <w:tblPr/>
      <w:tcPr>
        <w:tcBorders>
          <w:top w:val="double" w:sz="6"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1" w:themeFillTint="3F"/>
      </w:tcPr>
    </w:tblStylePr>
    <w:tblStylePr w:type="band1Horz">
      <w:tblPr/>
      <w:tcPr>
        <w:tcBorders>
          <w:insideH w:val="nil"/>
          <w:insideV w:val="nil"/>
        </w:tcBorders>
        <w:shd w:val="clear" w:color="auto" w:fill="C8D5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tblBorders>
    </w:tblPr>
    <w:tblStylePr w:type="firstRow">
      <w:pPr>
        <w:spacing w:before="0" w:after="0" w:line="240" w:lineRule="auto"/>
      </w:pPr>
      <w:rPr>
        <w:b/>
        <w:bCs/>
        <w:color w:val="FFFFFF" w:themeColor="background1"/>
      </w:rPr>
      <w:tblPr/>
      <w:tcPr>
        <w:tc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shd w:val="clear" w:color="auto" w:fill="ED7422" w:themeFill="accent2"/>
      </w:tcPr>
    </w:tblStylePr>
    <w:tblStylePr w:type="lastRow">
      <w:pPr>
        <w:spacing w:before="0" w:after="0" w:line="240" w:lineRule="auto"/>
      </w:pPr>
      <w:rPr>
        <w:b/>
        <w:bCs/>
      </w:rPr>
      <w:tblPr/>
      <w:tcPr>
        <w:tcBorders>
          <w:top w:val="double" w:sz="6"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2" w:themeFillTint="3F"/>
      </w:tcPr>
    </w:tblStylePr>
    <w:tblStylePr w:type="band1Horz">
      <w:tblPr/>
      <w:tcPr>
        <w:tcBorders>
          <w:insideH w:val="nil"/>
          <w:insideV w:val="nil"/>
        </w:tcBorders>
        <w:shd w:val="clear" w:color="auto" w:fill="FADC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tblBorders>
    </w:tblPr>
    <w:tblStylePr w:type="firstRow">
      <w:pPr>
        <w:spacing w:before="0" w:after="0" w:line="240" w:lineRule="auto"/>
      </w:pPr>
      <w:rPr>
        <w:b/>
        <w:bCs/>
        <w:color w:val="FFFFFF" w:themeColor="background1"/>
      </w:rPr>
      <w:tblPr/>
      <w:tcPr>
        <w:tc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shd w:val="clear" w:color="auto" w:fill="ED7422" w:themeFill="accent4"/>
      </w:tcPr>
    </w:tblStylePr>
    <w:tblStylePr w:type="lastRow">
      <w:pPr>
        <w:spacing w:before="0" w:after="0" w:line="240" w:lineRule="auto"/>
      </w:pPr>
      <w:rPr>
        <w:b/>
        <w:bCs/>
      </w:rPr>
      <w:tblPr/>
      <w:tcPr>
        <w:tcBorders>
          <w:top w:val="double" w:sz="6"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4" w:themeFillTint="3F"/>
      </w:tcPr>
    </w:tblStylePr>
    <w:tblStylePr w:type="band1Horz">
      <w:tblPr/>
      <w:tcPr>
        <w:tcBorders>
          <w:insideH w:val="nil"/>
          <w:insideV w:val="nil"/>
        </w:tcBorders>
        <w:shd w:val="clear" w:color="auto" w:fill="FADC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tblBorders>
    </w:tblPr>
    <w:tblStylePr w:type="firstRow">
      <w:pPr>
        <w:spacing w:before="0" w:after="0" w:line="240" w:lineRule="auto"/>
      </w:pPr>
      <w:rPr>
        <w:b/>
        <w:bCs/>
        <w:color w:val="FFFFFF" w:themeColor="background1"/>
      </w:rPr>
      <w:tblPr/>
      <w:tcPr>
        <w:tc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shd w:val="clear" w:color="auto" w:fill="345DAE" w:themeFill="accent5"/>
      </w:tcPr>
    </w:tblStylePr>
    <w:tblStylePr w:type="lastRow">
      <w:pPr>
        <w:spacing w:before="0" w:after="0" w:line="240" w:lineRule="auto"/>
      </w:pPr>
      <w:rPr>
        <w:b/>
        <w:bCs/>
      </w:rPr>
      <w:tblPr/>
      <w:tcPr>
        <w:tcBorders>
          <w:top w:val="double" w:sz="6"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5" w:themeFillTint="3F"/>
      </w:tcPr>
    </w:tblStylePr>
    <w:tblStylePr w:type="band1Horz">
      <w:tblPr/>
      <w:tcPr>
        <w:tcBorders>
          <w:insideH w:val="nil"/>
          <w:insideV w:val="nil"/>
        </w:tcBorders>
        <w:shd w:val="clear" w:color="auto" w:fill="C8D5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tblBorders>
    </w:tblPr>
    <w:tblStylePr w:type="firstRow">
      <w:pPr>
        <w:spacing w:before="0" w:after="0" w:line="240" w:lineRule="auto"/>
      </w:pPr>
      <w:rPr>
        <w:b/>
        <w:bCs/>
        <w:color w:val="FFFFFF" w:themeColor="background1"/>
      </w:rPr>
      <w:tblPr/>
      <w:tcPr>
        <w:tc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shd w:val="clear" w:color="auto" w:fill="80BC00" w:themeFill="accent6"/>
      </w:tcPr>
    </w:tblStylePr>
    <w:tblStylePr w:type="lastRow">
      <w:pPr>
        <w:spacing w:before="0" w:after="0" w:line="240" w:lineRule="auto"/>
      </w:pPr>
      <w:rPr>
        <w:b/>
        <w:bCs/>
      </w:rPr>
      <w:tblPr/>
      <w:tcPr>
        <w:tcBorders>
          <w:top w:val="double" w:sz="6"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FFAF" w:themeFill="accent6" w:themeFillTint="3F"/>
      </w:tcPr>
    </w:tblStylePr>
    <w:tblStylePr w:type="band1Horz">
      <w:tblPr/>
      <w:tcPr>
        <w:tcBorders>
          <w:insideH w:val="nil"/>
          <w:insideV w:val="nil"/>
        </w:tcBorders>
        <w:shd w:val="clear" w:color="auto" w:fill="E5FFA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1"/>
      </w:tcPr>
    </w:tblStylePr>
    <w:tblStylePr w:type="lastCol">
      <w:rPr>
        <w:b/>
        <w:bCs/>
        <w:color w:val="FFFFFF" w:themeColor="background1"/>
      </w:rPr>
      <w:tblPr/>
      <w:tcPr>
        <w:tcBorders>
          <w:left w:val="nil"/>
          <w:right w:val="nil"/>
          <w:insideH w:val="nil"/>
          <w:insideV w:val="nil"/>
        </w:tcBorders>
        <w:shd w:val="clear" w:color="auto" w:fill="345D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2"/>
      </w:tcPr>
    </w:tblStylePr>
    <w:tblStylePr w:type="lastCol">
      <w:rPr>
        <w:b/>
        <w:bCs/>
        <w:color w:val="FFFFFF" w:themeColor="background1"/>
      </w:rPr>
      <w:tblPr/>
      <w:tcPr>
        <w:tcBorders>
          <w:left w:val="nil"/>
          <w:right w:val="nil"/>
          <w:insideH w:val="nil"/>
          <w:insideV w:val="nil"/>
        </w:tcBorders>
        <w:shd w:val="clear" w:color="auto" w:fill="ED74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4"/>
      </w:tcPr>
    </w:tblStylePr>
    <w:tblStylePr w:type="lastCol">
      <w:rPr>
        <w:b/>
        <w:bCs/>
        <w:color w:val="FFFFFF" w:themeColor="background1"/>
      </w:rPr>
      <w:tblPr/>
      <w:tcPr>
        <w:tcBorders>
          <w:left w:val="nil"/>
          <w:right w:val="nil"/>
          <w:insideH w:val="nil"/>
          <w:insideV w:val="nil"/>
        </w:tcBorders>
        <w:shd w:val="clear" w:color="auto" w:fill="ED742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5"/>
      </w:tcPr>
    </w:tblStylePr>
    <w:tblStylePr w:type="lastCol">
      <w:rPr>
        <w:b/>
        <w:bCs/>
        <w:color w:val="FFFFFF" w:themeColor="background1"/>
      </w:rPr>
      <w:tblPr/>
      <w:tcPr>
        <w:tcBorders>
          <w:left w:val="nil"/>
          <w:right w:val="nil"/>
          <w:insideH w:val="nil"/>
          <w:insideV w:val="nil"/>
        </w:tcBorders>
        <w:shd w:val="clear" w:color="auto" w:fill="345D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C00" w:themeFill="accent6"/>
      </w:tcPr>
    </w:tblStylePr>
    <w:tblStylePr w:type="lastCol">
      <w:rPr>
        <w:b/>
        <w:bCs/>
        <w:color w:val="FFFFFF" w:themeColor="background1"/>
      </w:rPr>
      <w:tblPr/>
      <w:tcPr>
        <w:tcBorders>
          <w:left w:val="nil"/>
          <w:right w:val="nil"/>
          <w:insideH w:val="nil"/>
          <w:insideV w:val="nil"/>
        </w:tcBorders>
        <w:shd w:val="clear" w:color="auto" w:fill="80B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1"/>
    <w:qFormat/>
    <w:rsid w:val="004929EF"/>
    <w:pPr>
      <w:spacing w:after="0" w:line="240" w:lineRule="auto"/>
    </w:p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qFormat/>
    <w:rsid w:val="004929E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4929EF"/>
    <w:rPr>
      <w:rFonts w:asciiTheme="majorHAnsi" w:eastAsiaTheme="majorEastAsia" w:hAnsiTheme="majorHAnsi" w:cstheme="majorBidi"/>
      <w:color w:val="000000" w:themeColor="text1"/>
      <w:sz w:val="24"/>
      <w:szCs w:val="24"/>
    </w:rPr>
  </w:style>
  <w:style w:type="paragraph" w:styleId="Salutation">
    <w:name w:val="Salutation"/>
    <w:basedOn w:val="Normal"/>
    <w:next w:val="Normal"/>
    <w:link w:val="SalutationChar"/>
    <w:uiPriority w:val="5"/>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22"/>
    <w:qFormat/>
    <w:rsid w:val="004929EF"/>
    <w:rPr>
      <w:b/>
      <w:bCs/>
    </w:rPr>
  </w:style>
  <w:style w:type="paragraph" w:styleId="Subtitle">
    <w:name w:val="Subtitle"/>
    <w:basedOn w:val="Normal"/>
    <w:next w:val="Normal"/>
    <w:link w:val="SubtitleChar"/>
    <w:uiPriority w:val="11"/>
    <w:qFormat/>
    <w:rsid w:val="004929E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4929EF"/>
    <w:rPr>
      <w:caps/>
      <w:color w:val="404040" w:themeColor="text1" w:themeTint="BF"/>
      <w:spacing w:val="20"/>
      <w:sz w:val="28"/>
      <w:szCs w:val="28"/>
    </w:rPr>
  </w:style>
  <w:style w:type="character" w:styleId="SubtleEmphasis">
    <w:name w:val="Subtle Emphasis"/>
    <w:basedOn w:val="DefaultParagraphFont"/>
    <w:uiPriority w:val="19"/>
    <w:qFormat/>
    <w:rsid w:val="004929EF"/>
    <w:rPr>
      <w:i/>
      <w:iCs/>
      <w:color w:val="595959" w:themeColor="text1" w:themeTint="A6"/>
    </w:rPr>
  </w:style>
  <w:style w:type="character" w:styleId="SubtleReference">
    <w:name w:val="Subtle Reference"/>
    <w:basedOn w:val="DefaultParagraphFont"/>
    <w:uiPriority w:val="31"/>
    <w:qFormat/>
    <w:rsid w:val="004929EF"/>
    <w:rPr>
      <w:caps w:val="0"/>
      <w:smallCaps/>
      <w:color w:val="404040" w:themeColor="text1" w:themeTint="BF"/>
      <w:spacing w:val="0"/>
      <w:u w:val="single" w:color="7F7F7F" w:themeColor="text1" w:themeTint="80"/>
    </w:rPr>
  </w:style>
  <w:style w:type="table" w:styleId="Table3Deffects1">
    <w:name w:val="Table 3D effects 1"/>
    <w:basedOn w:val="TableNormal"/>
    <w:uiPriority w:val="99"/>
    <w:semiHidden/>
    <w:unhideWhenUsed/>
    <w:rsid w:val="005722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929E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4929EF"/>
    <w:rPr>
      <w:rFonts w:asciiTheme="majorHAnsi" w:eastAsiaTheme="majorEastAsia" w:hAnsiTheme="majorHAnsi" w:cstheme="majorBidi"/>
      <w:color w:val="262626" w:themeColor="text1" w:themeTint="D9"/>
      <w:sz w:val="96"/>
      <w:szCs w:val="9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4929EF"/>
    <w:pPr>
      <w:outlineLvl w:val="9"/>
    </w:pPr>
  </w:style>
  <w:style w:type="character" w:customStyle="1" w:styleId="wdyuqq">
    <w:name w:val="wdyuqq"/>
    <w:basedOn w:val="DefaultParagraphFont"/>
    <w:rsid w:val="00721EA4"/>
  </w:style>
  <w:style w:type="paragraph" w:customStyle="1" w:styleId="Normal12">
    <w:name w:val="Normal 12"/>
    <w:basedOn w:val="Normal"/>
    <w:qFormat/>
    <w:rsid w:val="0042642E"/>
    <w:pPr>
      <w:suppressAutoHyphens/>
      <w:spacing w:after="0" w:line="360" w:lineRule="auto"/>
      <w:ind w:right="725"/>
    </w:pPr>
    <w:rPr>
      <w:rFonts w:ascii="Arial" w:eastAsia="Times New Roman" w:hAnsi="Arial" w:cs="Arial"/>
      <w:sz w:val="24"/>
      <w:szCs w:val="24"/>
      <w:lang w:val="en-GB"/>
    </w:rPr>
  </w:style>
  <w:style w:type="paragraph" w:styleId="Revision">
    <w:name w:val="Revision"/>
    <w:hidden/>
    <w:uiPriority w:val="99"/>
    <w:semiHidden/>
    <w:rsid w:val="008E06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325765">
      <w:bodyDiv w:val="1"/>
      <w:marLeft w:val="0"/>
      <w:marRight w:val="0"/>
      <w:marTop w:val="0"/>
      <w:marBottom w:val="0"/>
      <w:divBdr>
        <w:top w:val="none" w:sz="0" w:space="0" w:color="auto"/>
        <w:left w:val="none" w:sz="0" w:space="0" w:color="auto"/>
        <w:bottom w:val="none" w:sz="0" w:space="0" w:color="auto"/>
        <w:right w:val="none" w:sz="0" w:space="0" w:color="auto"/>
      </w:divBdr>
    </w:div>
    <w:div w:id="270288430">
      <w:bodyDiv w:val="1"/>
      <w:marLeft w:val="0"/>
      <w:marRight w:val="0"/>
      <w:marTop w:val="0"/>
      <w:marBottom w:val="0"/>
      <w:divBdr>
        <w:top w:val="none" w:sz="0" w:space="0" w:color="auto"/>
        <w:left w:val="none" w:sz="0" w:space="0" w:color="auto"/>
        <w:bottom w:val="none" w:sz="0" w:space="0" w:color="auto"/>
        <w:right w:val="none" w:sz="0" w:space="0" w:color="auto"/>
      </w:divBdr>
    </w:div>
    <w:div w:id="393627482">
      <w:bodyDiv w:val="1"/>
      <w:marLeft w:val="0"/>
      <w:marRight w:val="0"/>
      <w:marTop w:val="0"/>
      <w:marBottom w:val="0"/>
      <w:divBdr>
        <w:top w:val="none" w:sz="0" w:space="0" w:color="auto"/>
        <w:left w:val="none" w:sz="0" w:space="0" w:color="auto"/>
        <w:bottom w:val="none" w:sz="0" w:space="0" w:color="auto"/>
        <w:right w:val="none" w:sz="0" w:space="0" w:color="auto"/>
      </w:divBdr>
    </w:div>
    <w:div w:id="428937529">
      <w:bodyDiv w:val="1"/>
      <w:marLeft w:val="0"/>
      <w:marRight w:val="0"/>
      <w:marTop w:val="0"/>
      <w:marBottom w:val="0"/>
      <w:divBdr>
        <w:top w:val="none" w:sz="0" w:space="0" w:color="auto"/>
        <w:left w:val="none" w:sz="0" w:space="0" w:color="auto"/>
        <w:bottom w:val="none" w:sz="0" w:space="0" w:color="auto"/>
        <w:right w:val="none" w:sz="0" w:space="0" w:color="auto"/>
      </w:divBdr>
    </w:div>
    <w:div w:id="512571545">
      <w:bodyDiv w:val="1"/>
      <w:marLeft w:val="0"/>
      <w:marRight w:val="0"/>
      <w:marTop w:val="0"/>
      <w:marBottom w:val="0"/>
      <w:divBdr>
        <w:top w:val="none" w:sz="0" w:space="0" w:color="auto"/>
        <w:left w:val="none" w:sz="0" w:space="0" w:color="auto"/>
        <w:bottom w:val="none" w:sz="0" w:space="0" w:color="auto"/>
        <w:right w:val="none" w:sz="0" w:space="0" w:color="auto"/>
      </w:divBdr>
    </w:div>
    <w:div w:id="556086239">
      <w:bodyDiv w:val="1"/>
      <w:marLeft w:val="0"/>
      <w:marRight w:val="0"/>
      <w:marTop w:val="0"/>
      <w:marBottom w:val="0"/>
      <w:divBdr>
        <w:top w:val="none" w:sz="0" w:space="0" w:color="auto"/>
        <w:left w:val="none" w:sz="0" w:space="0" w:color="auto"/>
        <w:bottom w:val="none" w:sz="0" w:space="0" w:color="auto"/>
        <w:right w:val="none" w:sz="0" w:space="0" w:color="auto"/>
      </w:divBdr>
    </w:div>
    <w:div w:id="1081609814">
      <w:bodyDiv w:val="1"/>
      <w:marLeft w:val="0"/>
      <w:marRight w:val="0"/>
      <w:marTop w:val="0"/>
      <w:marBottom w:val="0"/>
      <w:divBdr>
        <w:top w:val="none" w:sz="0" w:space="0" w:color="auto"/>
        <w:left w:val="none" w:sz="0" w:space="0" w:color="auto"/>
        <w:bottom w:val="none" w:sz="0" w:space="0" w:color="auto"/>
        <w:right w:val="none" w:sz="0" w:space="0" w:color="auto"/>
      </w:divBdr>
    </w:div>
    <w:div w:id="1094126565">
      <w:bodyDiv w:val="1"/>
      <w:marLeft w:val="0"/>
      <w:marRight w:val="0"/>
      <w:marTop w:val="0"/>
      <w:marBottom w:val="0"/>
      <w:divBdr>
        <w:top w:val="none" w:sz="0" w:space="0" w:color="auto"/>
        <w:left w:val="none" w:sz="0" w:space="0" w:color="auto"/>
        <w:bottom w:val="none" w:sz="0" w:space="0" w:color="auto"/>
        <w:right w:val="none" w:sz="0" w:space="0" w:color="auto"/>
      </w:divBdr>
      <w:divsChild>
        <w:div w:id="1138842335">
          <w:marLeft w:val="547"/>
          <w:marRight w:val="0"/>
          <w:marTop w:val="0"/>
          <w:marBottom w:val="0"/>
          <w:divBdr>
            <w:top w:val="none" w:sz="0" w:space="0" w:color="auto"/>
            <w:left w:val="none" w:sz="0" w:space="0" w:color="auto"/>
            <w:bottom w:val="none" w:sz="0" w:space="0" w:color="auto"/>
            <w:right w:val="none" w:sz="0" w:space="0" w:color="auto"/>
          </w:divBdr>
        </w:div>
      </w:divsChild>
    </w:div>
    <w:div w:id="1126119884">
      <w:bodyDiv w:val="1"/>
      <w:marLeft w:val="0"/>
      <w:marRight w:val="0"/>
      <w:marTop w:val="0"/>
      <w:marBottom w:val="0"/>
      <w:divBdr>
        <w:top w:val="none" w:sz="0" w:space="0" w:color="auto"/>
        <w:left w:val="none" w:sz="0" w:space="0" w:color="auto"/>
        <w:bottom w:val="none" w:sz="0" w:space="0" w:color="auto"/>
        <w:right w:val="none" w:sz="0" w:space="0" w:color="auto"/>
      </w:divBdr>
    </w:div>
    <w:div w:id="1178348742">
      <w:bodyDiv w:val="1"/>
      <w:marLeft w:val="0"/>
      <w:marRight w:val="0"/>
      <w:marTop w:val="0"/>
      <w:marBottom w:val="0"/>
      <w:divBdr>
        <w:top w:val="none" w:sz="0" w:space="0" w:color="auto"/>
        <w:left w:val="none" w:sz="0" w:space="0" w:color="auto"/>
        <w:bottom w:val="none" w:sz="0" w:space="0" w:color="auto"/>
        <w:right w:val="none" w:sz="0" w:space="0" w:color="auto"/>
      </w:divBdr>
    </w:div>
    <w:div w:id="1442141107">
      <w:bodyDiv w:val="1"/>
      <w:marLeft w:val="0"/>
      <w:marRight w:val="0"/>
      <w:marTop w:val="0"/>
      <w:marBottom w:val="0"/>
      <w:divBdr>
        <w:top w:val="none" w:sz="0" w:space="0" w:color="auto"/>
        <w:left w:val="none" w:sz="0" w:space="0" w:color="auto"/>
        <w:bottom w:val="none" w:sz="0" w:space="0" w:color="auto"/>
        <w:right w:val="none" w:sz="0" w:space="0" w:color="auto"/>
      </w:divBdr>
    </w:div>
    <w:div w:id="1665279548">
      <w:bodyDiv w:val="1"/>
      <w:marLeft w:val="0"/>
      <w:marRight w:val="0"/>
      <w:marTop w:val="0"/>
      <w:marBottom w:val="0"/>
      <w:divBdr>
        <w:top w:val="none" w:sz="0" w:space="0" w:color="auto"/>
        <w:left w:val="none" w:sz="0" w:space="0" w:color="auto"/>
        <w:bottom w:val="none" w:sz="0" w:space="0" w:color="auto"/>
        <w:right w:val="none" w:sz="0" w:space="0" w:color="auto"/>
      </w:divBdr>
    </w:div>
    <w:div w:id="1685353290">
      <w:bodyDiv w:val="1"/>
      <w:marLeft w:val="0"/>
      <w:marRight w:val="0"/>
      <w:marTop w:val="0"/>
      <w:marBottom w:val="0"/>
      <w:divBdr>
        <w:top w:val="none" w:sz="0" w:space="0" w:color="auto"/>
        <w:left w:val="none" w:sz="0" w:space="0" w:color="auto"/>
        <w:bottom w:val="none" w:sz="0" w:space="0" w:color="auto"/>
        <w:right w:val="none" w:sz="0" w:space="0" w:color="auto"/>
      </w:divBdr>
    </w:div>
    <w:div w:id="1701541453">
      <w:bodyDiv w:val="1"/>
      <w:marLeft w:val="0"/>
      <w:marRight w:val="0"/>
      <w:marTop w:val="0"/>
      <w:marBottom w:val="0"/>
      <w:divBdr>
        <w:top w:val="none" w:sz="0" w:space="0" w:color="auto"/>
        <w:left w:val="none" w:sz="0" w:space="0" w:color="auto"/>
        <w:bottom w:val="none" w:sz="0" w:space="0" w:color="auto"/>
        <w:right w:val="none" w:sz="0" w:space="0" w:color="auto"/>
      </w:divBdr>
    </w:div>
    <w:div w:id="1718511946">
      <w:bodyDiv w:val="1"/>
      <w:marLeft w:val="0"/>
      <w:marRight w:val="0"/>
      <w:marTop w:val="0"/>
      <w:marBottom w:val="0"/>
      <w:divBdr>
        <w:top w:val="none" w:sz="0" w:space="0" w:color="auto"/>
        <w:left w:val="none" w:sz="0" w:space="0" w:color="auto"/>
        <w:bottom w:val="none" w:sz="0" w:space="0" w:color="auto"/>
        <w:right w:val="none" w:sz="0" w:space="0" w:color="auto"/>
      </w:divBdr>
    </w:div>
    <w:div w:id="1750342674">
      <w:bodyDiv w:val="1"/>
      <w:marLeft w:val="0"/>
      <w:marRight w:val="0"/>
      <w:marTop w:val="0"/>
      <w:marBottom w:val="0"/>
      <w:divBdr>
        <w:top w:val="none" w:sz="0" w:space="0" w:color="auto"/>
        <w:left w:val="none" w:sz="0" w:space="0" w:color="auto"/>
        <w:bottom w:val="none" w:sz="0" w:space="0" w:color="auto"/>
        <w:right w:val="none" w:sz="0" w:space="0" w:color="auto"/>
      </w:divBdr>
    </w:div>
    <w:div w:id="1839149803">
      <w:bodyDiv w:val="1"/>
      <w:marLeft w:val="0"/>
      <w:marRight w:val="0"/>
      <w:marTop w:val="0"/>
      <w:marBottom w:val="0"/>
      <w:divBdr>
        <w:top w:val="none" w:sz="0" w:space="0" w:color="auto"/>
        <w:left w:val="none" w:sz="0" w:space="0" w:color="auto"/>
        <w:bottom w:val="none" w:sz="0" w:space="0" w:color="auto"/>
        <w:right w:val="none" w:sz="0" w:space="0" w:color="auto"/>
      </w:divBdr>
    </w:div>
    <w:div w:id="1957828167">
      <w:bodyDiv w:val="1"/>
      <w:marLeft w:val="0"/>
      <w:marRight w:val="0"/>
      <w:marTop w:val="0"/>
      <w:marBottom w:val="0"/>
      <w:divBdr>
        <w:top w:val="none" w:sz="0" w:space="0" w:color="auto"/>
        <w:left w:val="none" w:sz="0" w:space="0" w:color="auto"/>
        <w:bottom w:val="none" w:sz="0" w:space="0" w:color="auto"/>
        <w:right w:val="none" w:sz="0" w:space="0" w:color="auto"/>
      </w:divBdr>
    </w:div>
    <w:div w:id="20483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Comerford\AppData\Roaming\Microsoft\Templates\Modern%20capsules%20letterhead.dotx" TargetMode="External"/></Relationships>
</file>

<file path=word/theme/theme1.xml><?xml version="1.0" encoding="utf-8"?>
<a:theme xmlns:a="http://schemas.openxmlformats.org/drawingml/2006/main" name="Personal Letterhead">
  <a:themeElements>
    <a:clrScheme name="Salutem">
      <a:dk1>
        <a:sysClr val="windowText" lastClr="000000"/>
      </a:dk1>
      <a:lt1>
        <a:sysClr val="window" lastClr="FFFFFF"/>
      </a:lt1>
      <a:dk2>
        <a:srgbClr val="345DAE"/>
      </a:dk2>
      <a:lt2>
        <a:srgbClr val="FFFFFF"/>
      </a:lt2>
      <a:accent1>
        <a:srgbClr val="345DAE"/>
      </a:accent1>
      <a:accent2>
        <a:srgbClr val="ED7422"/>
      </a:accent2>
      <a:accent3>
        <a:srgbClr val="A5A5A5"/>
      </a:accent3>
      <a:accent4>
        <a:srgbClr val="ED7422"/>
      </a:accent4>
      <a:accent5>
        <a:srgbClr val="345DAE"/>
      </a:accent5>
      <a:accent6>
        <a:srgbClr val="80BC00"/>
      </a:accent6>
      <a:hlink>
        <a:srgbClr val="345DAE"/>
      </a:hlink>
      <a:folHlink>
        <a:srgbClr val="E2211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7d297d-4542-4fb4-bf30-ec29ac21ae45">
      <Terms xmlns="http://schemas.microsoft.com/office/infopath/2007/PartnerControls"/>
    </lcf76f155ced4ddcb4097134ff3c332f>
    <TaxCatchAll xmlns="387ff112-2c2d-4d33-89c7-ad834b8c31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D05A5324F99624EB8E10658DAFCEE98" ma:contentTypeVersion="14" ma:contentTypeDescription="Create a new document." ma:contentTypeScope="" ma:versionID="dd160d5acacc59c7df388e118c668d68">
  <xsd:schema xmlns:xsd="http://www.w3.org/2001/XMLSchema" xmlns:xs="http://www.w3.org/2001/XMLSchema" xmlns:p="http://schemas.microsoft.com/office/2006/metadata/properties" xmlns:ns2="127d297d-4542-4fb4-bf30-ec29ac21ae45" xmlns:ns3="387ff112-2c2d-4d33-89c7-ad834b8c31bd" targetNamespace="http://schemas.microsoft.com/office/2006/metadata/properties" ma:root="true" ma:fieldsID="b9103bcca2f7d18151310897fd3c295f" ns2:_="" ns3:_="">
    <xsd:import namespace="127d297d-4542-4fb4-bf30-ec29ac21ae45"/>
    <xsd:import namespace="387ff112-2c2d-4d33-89c7-ad834b8c31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d297d-4542-4fb4-bf30-ec29ac21a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5651d8-3981-4cbc-b950-ae800d0fc1e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7ff112-2c2d-4d33-89c7-ad834b8c31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16e183f-3aa1-421d-91b2-1961325b747e}" ma:internalName="TaxCatchAll" ma:showField="CatchAllData" ma:web="387ff112-2c2d-4d33-89c7-ad834b8c31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127d297d-4542-4fb4-bf30-ec29ac21ae45"/>
    <ds:schemaRef ds:uri="387ff112-2c2d-4d33-89c7-ad834b8c31bd"/>
  </ds:schemaRefs>
</ds:datastoreItem>
</file>

<file path=customXml/itemProps2.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3.xml><?xml version="1.0" encoding="utf-8"?>
<ds:datastoreItem xmlns:ds="http://schemas.openxmlformats.org/officeDocument/2006/customXml" ds:itemID="{17B2BCF1-895F-4751-B6C9-9331A549D793}">
  <ds:schemaRefs>
    <ds:schemaRef ds:uri="http://schemas.openxmlformats.org/officeDocument/2006/bibliography"/>
  </ds:schemaRefs>
</ds:datastoreItem>
</file>

<file path=customXml/itemProps4.xml><?xml version="1.0" encoding="utf-8"?>
<ds:datastoreItem xmlns:ds="http://schemas.openxmlformats.org/officeDocument/2006/customXml" ds:itemID="{0AC57733-51DB-4565-8DB2-DCA6F1BD7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d297d-4542-4fb4-bf30-ec29ac21ae45"/>
    <ds:schemaRef ds:uri="387ff112-2c2d-4d33-89c7-ad834b8c3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3</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Katrina York</dc:creator>
  <cp:lastModifiedBy>Dawn Halsey</cp:lastModifiedBy>
  <cp:revision>2</cp:revision>
  <dcterms:created xsi:type="dcterms:W3CDTF">2026-08-14T15:26:00Z</dcterms:created>
  <dcterms:modified xsi:type="dcterms:W3CDTF">2026-08-14T15:26:00Z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0x0101009D05A5324F99624EB8E10658DAFCEE98</vt:lpwstr>
  </property>
  <property fmtid="{D5CDD505-2E9C-101B-9397-08002B2CF9AE}" pid="3" name="GrammarlyDocumentId">
    <vt:lpwstr>190e7992-4976-4574-8e29-0a635288c046</vt:lpwstr>
  </property>
  <property fmtid="{D5CDD505-2E9C-101B-9397-08002B2CF9AE}" pid="4" name="MediaServiceImageTags">
    <vt:lpwstr/>
  </property>
</Properties>
</file>