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890"/>
      </w:tblGrid>
      <w:tr w:rsidR="00CB0809" w:rsidRPr="00155812" w14:paraId="2376709A" w14:textId="77777777" w:rsidTr="543123F4">
        <w:trPr>
          <w:trHeight w:val="1077"/>
        </w:trPr>
        <w:tc>
          <w:tcPr>
            <w:tcW w:w="9026" w:type="dxa"/>
          </w:tcPr>
          <w:p w14:paraId="33A6DCEE" w14:textId="77777777" w:rsidR="00CB0809" w:rsidRPr="00155812" w:rsidRDefault="00CB0809" w:rsidP="543123F4">
            <w:pPr>
              <w:jc w:val="right"/>
              <w:rPr>
                <w:rFonts w:ascii="Lato" w:eastAsia="Lato" w:hAnsi="Lato" w:cs="Lato"/>
                <w:sz w:val="20"/>
                <w:szCs w:val="20"/>
              </w:rPr>
            </w:pPr>
            <w:r>
              <w:rPr>
                <w:noProof/>
              </w:rPr>
              <w:drawing>
                <wp:inline distT="0" distB="0" distL="0" distR="0" wp14:anchorId="7C5027E2" wp14:editId="30DB8E7E">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14:paraId="743B548B" w14:textId="77777777" w:rsidR="001024B6" w:rsidRDefault="00D361D4" w:rsidP="543123F4">
      <w:pPr>
        <w:spacing w:before="120" w:after="80"/>
        <w:jc w:val="center"/>
        <w:rPr>
          <w:rFonts w:ascii="Lato" w:eastAsia="Lato" w:hAnsi="Lato" w:cs="Lato"/>
          <w:b/>
          <w:bCs/>
          <w:color w:val="345DAE" w:themeColor="accent5"/>
          <w:sz w:val="28"/>
          <w:szCs w:val="28"/>
        </w:rPr>
      </w:pPr>
      <w:r>
        <w:rPr>
          <w:rFonts w:ascii="Lato" w:eastAsia="Lato" w:hAnsi="Lato" w:cs="Lato"/>
          <w:b/>
          <w:bCs/>
          <w:color w:val="345DAE" w:themeColor="accent5"/>
          <w:sz w:val="28"/>
          <w:szCs w:val="28"/>
        </w:rPr>
        <w:t>Job Description:</w:t>
      </w:r>
    </w:p>
    <w:p w14:paraId="0B60DFAD" w14:textId="77777777" w:rsidR="001024B6" w:rsidRDefault="00D361D4" w:rsidP="543123F4">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Job Title: </w:t>
      </w:r>
      <w:r>
        <w:rPr>
          <w:rFonts w:ascii="Lato" w:eastAsia="Lato" w:hAnsi="Lato" w:cs="Lato"/>
          <w:color w:val="ED7422" w:themeColor="accent4"/>
          <w:sz w:val="28"/>
          <w:szCs w:val="28"/>
        </w:rPr>
        <w:t>Architect and Planning Lead</w:t>
      </w:r>
    </w:p>
    <w:p w14:paraId="081086AA" w14:textId="610A4165" w:rsidR="001024B6" w:rsidRDefault="00D361D4" w:rsidP="543123F4">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Reporting To: </w:t>
      </w:r>
      <w:r w:rsidR="00921583" w:rsidRPr="00921583">
        <w:rPr>
          <w:rFonts w:ascii="Lato" w:eastAsia="Lato" w:hAnsi="Lato" w:cs="Lato"/>
          <w:color w:val="ED7422" w:themeColor="accent4"/>
          <w:sz w:val="28"/>
          <w:szCs w:val="28"/>
        </w:rPr>
        <w:t>Commercial Director</w:t>
      </w:r>
    </w:p>
    <w:p w14:paraId="6044A281" w14:textId="77777777" w:rsidR="001024B6" w:rsidRDefault="00D361D4" w:rsidP="543123F4">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Location: </w:t>
      </w:r>
      <w:r>
        <w:rPr>
          <w:rFonts w:ascii="Lato" w:eastAsia="Lato" w:hAnsi="Lato" w:cs="Lato"/>
          <w:color w:val="ED7422" w:themeColor="accent4"/>
          <w:sz w:val="28"/>
          <w:szCs w:val="28"/>
        </w:rPr>
        <w:t>Hybrid / Regional, with national travel as required</w:t>
      </w:r>
    </w:p>
    <w:p w14:paraId="692D5F45" w14:textId="77777777" w:rsidR="001024B6" w:rsidRDefault="00D361D4" w:rsidP="543123F4">
      <w:pPr>
        <w:spacing w:after="0" w:line="240" w:lineRule="auto"/>
        <w:jc w:val="center"/>
      </w:pPr>
      <w:r>
        <w:rPr>
          <w:rFonts w:ascii="Lato" w:eastAsia="Lato" w:hAnsi="Lato" w:cs="Lato"/>
          <w:b/>
          <w:bCs/>
          <w:color w:val="ED7322"/>
          <w:sz w:val="28"/>
          <w:szCs w:val="28"/>
        </w:rPr>
        <w:t xml:space="preserve">Contract: </w:t>
      </w:r>
      <w:r>
        <w:rPr>
          <w:rFonts w:ascii="Lato" w:eastAsia="Lato" w:hAnsi="Lato" w:cs="Lato"/>
          <w:color w:val="ED7322"/>
          <w:sz w:val="28"/>
          <w:szCs w:val="28"/>
        </w:rPr>
        <w:t>Full-time, Permanent</w:t>
      </w:r>
    </w:p>
    <w:p w14:paraId="573B524D" w14:textId="7AF236CD" w:rsidR="2B3C2507" w:rsidRDefault="2B3C2507" w:rsidP="5DF5AF29">
      <w:pPr>
        <w:spacing w:after="0" w:line="240" w:lineRule="auto"/>
        <w:jc w:val="center"/>
        <w:rPr>
          <w:rFonts w:ascii="Lato" w:eastAsia="Lato" w:hAnsi="Lato" w:cs="Lato"/>
          <w:color w:val="ED7322"/>
          <w:sz w:val="28"/>
          <w:szCs w:val="28"/>
        </w:rPr>
      </w:pPr>
      <w:r w:rsidRPr="5DF5AF29">
        <w:rPr>
          <w:rFonts w:ascii="Lato" w:eastAsia="Lato" w:hAnsi="Lato" w:cs="Lato"/>
          <w:b/>
          <w:bCs/>
          <w:color w:val="ED7322"/>
          <w:sz w:val="28"/>
          <w:szCs w:val="28"/>
        </w:rPr>
        <w:t xml:space="preserve">Salary: </w:t>
      </w:r>
      <w:r w:rsidRPr="5DF5AF29">
        <w:rPr>
          <w:rFonts w:ascii="Lato" w:eastAsia="Lato" w:hAnsi="Lato" w:cs="Lato"/>
          <w:color w:val="ED7322"/>
          <w:sz w:val="28"/>
          <w:szCs w:val="28"/>
        </w:rPr>
        <w:t>£</w:t>
      </w:r>
      <w:r w:rsidR="699A595B" w:rsidRPr="5DF5AF29">
        <w:rPr>
          <w:rFonts w:ascii="Lato" w:eastAsia="Lato" w:hAnsi="Lato" w:cs="Lato"/>
          <w:color w:val="ED7322"/>
          <w:sz w:val="28"/>
          <w:szCs w:val="28"/>
        </w:rPr>
        <w:t>6</w:t>
      </w:r>
      <w:r w:rsidR="00921583">
        <w:rPr>
          <w:rFonts w:ascii="Lato" w:eastAsia="Lato" w:hAnsi="Lato" w:cs="Lato"/>
          <w:color w:val="ED7322"/>
          <w:sz w:val="28"/>
          <w:szCs w:val="28"/>
        </w:rPr>
        <w:t>5</w:t>
      </w:r>
      <w:r w:rsidRPr="5DF5AF29">
        <w:rPr>
          <w:rFonts w:ascii="Lato" w:eastAsia="Lato" w:hAnsi="Lato" w:cs="Lato"/>
          <w:color w:val="ED7322"/>
          <w:sz w:val="28"/>
          <w:szCs w:val="28"/>
        </w:rPr>
        <w:t>,000 – £</w:t>
      </w:r>
      <w:r w:rsidR="00921583">
        <w:rPr>
          <w:rFonts w:ascii="Lato" w:eastAsia="Lato" w:hAnsi="Lato" w:cs="Lato"/>
          <w:color w:val="ED7322"/>
          <w:sz w:val="28"/>
          <w:szCs w:val="28"/>
        </w:rPr>
        <w:t>80</w:t>
      </w:r>
      <w:r w:rsidRPr="5DF5AF29">
        <w:rPr>
          <w:rFonts w:ascii="Lato" w:eastAsia="Lato" w:hAnsi="Lato" w:cs="Lato"/>
          <w:color w:val="ED7322"/>
          <w:sz w:val="28"/>
          <w:szCs w:val="28"/>
        </w:rPr>
        <w:t>,000</w:t>
      </w:r>
    </w:p>
    <w:p w14:paraId="15E45AE6" w14:textId="5D2CFA55" w:rsidR="796586B2" w:rsidRDefault="796586B2" w:rsidP="543123F4">
      <w:pPr>
        <w:pStyle w:val="Heading1"/>
        <w:pBdr>
          <w:bottom w:val="single" w:sz="4" w:space="2" w:color="ED7422"/>
        </w:pBdr>
        <w:spacing w:line="276" w:lineRule="auto"/>
        <w:rPr>
          <w:rFonts w:ascii="Lato" w:eastAsia="Lato" w:hAnsi="Lato" w:cs="Lato"/>
          <w:sz w:val="28"/>
          <w:szCs w:val="28"/>
        </w:rPr>
      </w:pPr>
      <w:r>
        <w:rPr>
          <w:rFonts w:ascii="Lato" w:eastAsia="Lato" w:hAnsi="Lato" w:cs="Lato"/>
          <w:color w:val="345CAD"/>
          <w:sz w:val="28"/>
          <w:szCs w:val="28"/>
          <w:lang w:val="en-GB"/>
        </w:rPr>
        <w:t>Job Overview</w:t>
      </w:r>
    </w:p>
    <w:p w14:paraId="3FAA75DB" w14:textId="77777777" w:rsidR="001024B6" w:rsidRDefault="00D361D4" w:rsidP="00C45FB6">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The Architect and Planning Lead will provide in-house architectural and town-planning leadership across Salutem's growth portfolio, including new services, schools, acquisitions, conversions, extensions and major refurbishments. The role will take opportunities from early site appraisal and feasibility through concept design, planning approval, technical coordination, tender support, construction and handover.</w:t>
      </w:r>
    </w:p>
    <w:p w14:paraId="53C7EE2E" w14:textId="77777777" w:rsidR="001024B6" w:rsidRDefault="00D361D4" w:rsidP="00C45FB6">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Working as part of the Growth Team, the postholder will help Salutem make informed investment decisions by identifying planning, design, compliance and site constraints early, translating operational briefs into inclusive and deliverable schemes, and coordinating the external specialists required for each project.</w:t>
      </w:r>
    </w:p>
    <w:p w14:paraId="13A4771A" w14:textId="6A5E6EC9" w:rsidR="5D05D379" w:rsidRDefault="5D05D379" w:rsidP="543123F4">
      <w:pPr>
        <w:pStyle w:val="Heading1"/>
        <w:pBdr>
          <w:bottom w:val="single" w:sz="4" w:space="2" w:color="ED7422"/>
        </w:pBdr>
        <w:spacing w:line="276" w:lineRule="auto"/>
        <w:rPr>
          <w:rFonts w:ascii="Lato" w:eastAsia="Lato" w:hAnsi="Lato" w:cs="Lato"/>
          <w:sz w:val="28"/>
          <w:szCs w:val="28"/>
        </w:rPr>
      </w:pPr>
      <w:r>
        <w:rPr>
          <w:rFonts w:ascii="Lato" w:eastAsia="Lato" w:hAnsi="Lato" w:cs="Lato"/>
          <w:color w:val="345DAE" w:themeColor="accent5"/>
          <w:sz w:val="28"/>
          <w:szCs w:val="28"/>
          <w:lang w:val="en-GB"/>
        </w:rPr>
        <w:t>Our Values</w:t>
      </w:r>
    </w:p>
    <w:p w14:paraId="70DD22AD" w14:textId="77777777" w:rsidR="001024B6" w:rsidRDefault="00D361D4" w:rsidP="00C45FB6">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We are committed to ensuring that the individuals who use our services receive great enabling support and education from a team of highly trained and engaged staff in environments that are homely and comfortable and conducive to great support and education.</w:t>
      </w:r>
    </w:p>
    <w:p w14:paraId="4BF1244B" w14:textId="77777777" w:rsidR="001024B6" w:rsidRDefault="00D361D4" w:rsidP="00C45FB6">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We are innovative, solution focused and committed to doing the best we possibly can. Our values embody who we are:</w:t>
      </w:r>
    </w:p>
    <w:p w14:paraId="4C6EDA17" w14:textId="77777777"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Supportive </w:t>
      </w:r>
      <w:r>
        <w:rPr>
          <w:rFonts w:ascii="Lato" w:eastAsia="Lato" w:hAnsi="Lato" w:cs="Lato"/>
          <w:sz w:val="20"/>
          <w:szCs w:val="20"/>
        </w:rPr>
        <w:t>by promoting opportunities for everyone so they can reach their full potential</w:t>
      </w:r>
    </w:p>
    <w:p w14:paraId="58DED10A" w14:textId="77777777"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Ambitious </w:t>
      </w:r>
      <w:r>
        <w:rPr>
          <w:rFonts w:ascii="Lato" w:eastAsia="Lato" w:hAnsi="Lato" w:cs="Lato"/>
          <w:sz w:val="20"/>
          <w:szCs w:val="20"/>
        </w:rPr>
        <w:t>to provide the best possible outcomes for the people who use our services</w:t>
      </w:r>
    </w:p>
    <w:p w14:paraId="3B9DC175" w14:textId="40EA9012"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Loyal </w:t>
      </w:r>
      <w:r>
        <w:rPr>
          <w:rFonts w:ascii="Lato" w:eastAsia="Lato" w:hAnsi="Lato" w:cs="Lato"/>
          <w:sz w:val="20"/>
          <w:szCs w:val="20"/>
        </w:rPr>
        <w:t>because we put the people that we support and our staff at the center of everything we do, and we deliver on our promises. We are also committed to ensuring that our services meet the needs of all stakeholders.</w:t>
      </w:r>
    </w:p>
    <w:p w14:paraId="2F899F89" w14:textId="77777777"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Unique </w:t>
      </w:r>
      <w:r>
        <w:rPr>
          <w:rFonts w:ascii="Lato" w:eastAsia="Lato" w:hAnsi="Lato" w:cs="Lato"/>
          <w:sz w:val="20"/>
          <w:szCs w:val="20"/>
        </w:rPr>
        <w:t>because we are ambitious and innovative about the diversity of the services that we provide without compromising quality</w:t>
      </w:r>
    </w:p>
    <w:p w14:paraId="6266C85E" w14:textId="77777777"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Transparent </w:t>
      </w:r>
      <w:r>
        <w:rPr>
          <w:rFonts w:ascii="Lato" w:eastAsia="Lato" w:hAnsi="Lato" w:cs="Lato"/>
          <w:sz w:val="20"/>
          <w:szCs w:val="20"/>
        </w:rPr>
        <w:t>by being open, honest and fostering a culture of mutual respect. We promote a culture where we learn from our experiences, and we are committed to doing things better and setting the highest standards in what we do.</w:t>
      </w:r>
    </w:p>
    <w:p w14:paraId="3C9BB1B6" w14:textId="77777777" w:rsidR="001024B6" w:rsidRDefault="00D361D4" w:rsidP="00C45FB6">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Engaging </w:t>
      </w:r>
      <w:r>
        <w:rPr>
          <w:rFonts w:ascii="Lato" w:eastAsia="Lato" w:hAnsi="Lato" w:cs="Lato"/>
          <w:sz w:val="20"/>
          <w:szCs w:val="20"/>
        </w:rPr>
        <w:t>because we work in partnership with the people that we support, our staff and all our stakeholders</w:t>
      </w:r>
    </w:p>
    <w:p w14:paraId="65330719" w14:textId="4704D5B9" w:rsidR="7706C2B4" w:rsidRDefault="7706C2B4" w:rsidP="543123F4">
      <w:pPr>
        <w:pStyle w:val="Heading1"/>
        <w:pBdr>
          <w:bottom w:val="single" w:sz="4" w:space="2" w:color="ED7422"/>
        </w:pBdr>
        <w:spacing w:line="276" w:lineRule="auto"/>
      </w:pPr>
      <w:r>
        <w:rPr>
          <w:rFonts w:ascii="Lato" w:eastAsia="Lato" w:hAnsi="Lato" w:cs="Lato"/>
          <w:color w:val="345CAD"/>
          <w:sz w:val="28"/>
          <w:szCs w:val="28"/>
          <w:lang w:val="en-GB"/>
        </w:rPr>
        <w:t xml:space="preserve">Key Responsibilities </w:t>
      </w:r>
      <w:r>
        <w:rPr>
          <w:rFonts w:ascii="Lato" w:eastAsia="Lato" w:hAnsi="Lato" w:cs="Lato"/>
          <w:sz w:val="24"/>
          <w:szCs w:val="24"/>
        </w:rPr>
        <w:t xml:space="preserve"> </w:t>
      </w:r>
    </w:p>
    <w:p w14:paraId="2685C97F"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Feasibility, Site Appraisal and Growth Advice</w:t>
      </w:r>
    </w:p>
    <w:p w14:paraId="7AF586CF" w14:textId="77777777" w:rsidR="001024B6" w:rsidRDefault="5DF5AF29" w:rsidP="543123F4">
      <w:pPr>
        <w:pStyle w:val="ListBullet"/>
        <w:spacing w:after="30"/>
        <w:ind w:hanging="230"/>
        <w:rPr>
          <w:rFonts w:ascii="Lato" w:eastAsia="Lato" w:hAnsi="Lato" w:cs="Lato"/>
          <w:color w:val="000000" w:themeColor="text1"/>
          <w:sz w:val="20"/>
          <w:szCs w:val="20"/>
        </w:rPr>
      </w:pPr>
      <w:r w:rsidRPr="5DF5AF29">
        <w:rPr>
          <w:rFonts w:ascii="Lato" w:eastAsia="Lato" w:hAnsi="Lato" w:cs="Lato"/>
          <w:color w:val="000000" w:themeColor="text1"/>
          <w:sz w:val="20"/>
          <w:szCs w:val="20"/>
        </w:rPr>
        <w:t>Lead architectural and planning input into property searches, acquisitions, leases, repurposing opportunities and early business cases.</w:t>
      </w:r>
    </w:p>
    <w:p w14:paraId="181096F4" w14:textId="44C18DBD" w:rsidR="5DF5AF29" w:rsidRDefault="5DF5AF29" w:rsidP="5DF5AF29">
      <w:pPr>
        <w:pStyle w:val="ListBullet"/>
        <w:numPr>
          <w:ilvl w:val="0"/>
          <w:numId w:val="0"/>
        </w:numPr>
        <w:spacing w:after="30"/>
        <w:rPr>
          <w:rFonts w:ascii="Lato" w:eastAsia="Lato" w:hAnsi="Lato" w:cs="Lato"/>
          <w:color w:val="000000" w:themeColor="text1"/>
          <w:sz w:val="20"/>
          <w:szCs w:val="20"/>
        </w:rPr>
      </w:pPr>
    </w:p>
    <w:p w14:paraId="2B30636A" w14:textId="1DDEBBDD" w:rsidR="5DF5AF29" w:rsidRDefault="5DF5AF29" w:rsidP="5DF5AF29">
      <w:pPr>
        <w:pStyle w:val="ListBullet"/>
        <w:numPr>
          <w:ilvl w:val="0"/>
          <w:numId w:val="0"/>
        </w:numPr>
        <w:spacing w:after="30"/>
        <w:rPr>
          <w:rFonts w:ascii="Lato" w:eastAsia="Lato" w:hAnsi="Lato" w:cs="Lato"/>
          <w:color w:val="000000" w:themeColor="text1"/>
          <w:sz w:val="20"/>
          <w:szCs w:val="20"/>
        </w:rPr>
      </w:pPr>
    </w:p>
    <w:p w14:paraId="53513221" w14:textId="7F710100" w:rsidR="5DF5AF29" w:rsidRDefault="5DF5AF29" w:rsidP="5DF5AF29">
      <w:pPr>
        <w:pStyle w:val="ListBullet"/>
        <w:numPr>
          <w:ilvl w:val="0"/>
          <w:numId w:val="0"/>
        </w:numPr>
        <w:spacing w:after="30"/>
        <w:rPr>
          <w:rFonts w:ascii="Lato" w:eastAsia="Lato" w:hAnsi="Lato" w:cs="Lato"/>
          <w:color w:val="000000" w:themeColor="text1"/>
          <w:sz w:val="20"/>
          <w:szCs w:val="20"/>
        </w:rPr>
      </w:pPr>
    </w:p>
    <w:p w14:paraId="0BCF478E" w14:textId="0E4B72FC" w:rsidR="5DF5AF29" w:rsidRDefault="5DF5AF29" w:rsidP="5DF5AF29">
      <w:pPr>
        <w:pStyle w:val="ListBullet"/>
        <w:numPr>
          <w:ilvl w:val="0"/>
          <w:numId w:val="0"/>
        </w:numPr>
        <w:spacing w:after="30"/>
        <w:rPr>
          <w:rFonts w:ascii="Lato" w:eastAsia="Lato" w:hAnsi="Lato" w:cs="Lato"/>
          <w:color w:val="000000" w:themeColor="text1"/>
          <w:sz w:val="20"/>
          <w:szCs w:val="20"/>
        </w:rPr>
      </w:pPr>
    </w:p>
    <w:p w14:paraId="2A47A275" w14:textId="339E1C47" w:rsidR="5DF5AF29" w:rsidRDefault="5DF5AF29" w:rsidP="5DF5AF29">
      <w:pPr>
        <w:pStyle w:val="ListBullet"/>
        <w:numPr>
          <w:ilvl w:val="0"/>
          <w:numId w:val="0"/>
        </w:numPr>
        <w:spacing w:after="30"/>
        <w:rPr>
          <w:rFonts w:ascii="Lato" w:eastAsia="Lato" w:hAnsi="Lato" w:cs="Lato"/>
          <w:color w:val="000000" w:themeColor="text1"/>
          <w:sz w:val="20"/>
          <w:szCs w:val="20"/>
        </w:rPr>
      </w:pPr>
    </w:p>
    <w:p w14:paraId="75207E6E" w14:textId="000AC86C" w:rsidR="5DF5AF29" w:rsidRDefault="5DF5AF29" w:rsidP="5DF5AF29">
      <w:pPr>
        <w:pStyle w:val="ListBullet"/>
        <w:numPr>
          <w:ilvl w:val="0"/>
          <w:numId w:val="0"/>
        </w:numPr>
        <w:spacing w:after="30"/>
        <w:rPr>
          <w:rFonts w:ascii="Lato" w:eastAsia="Lato" w:hAnsi="Lato" w:cs="Lato"/>
          <w:color w:val="000000" w:themeColor="text1"/>
          <w:sz w:val="20"/>
          <w:szCs w:val="20"/>
        </w:rPr>
      </w:pPr>
    </w:p>
    <w:p w14:paraId="1C359DC3" w14:textId="588EBC05" w:rsidR="5DF5AF29" w:rsidRDefault="5DF5AF29" w:rsidP="5DF5AF29">
      <w:pPr>
        <w:pStyle w:val="ListBullet"/>
        <w:numPr>
          <w:ilvl w:val="0"/>
          <w:numId w:val="0"/>
        </w:numPr>
        <w:spacing w:after="30"/>
        <w:rPr>
          <w:rFonts w:ascii="Lato" w:eastAsia="Lato" w:hAnsi="Lato" w:cs="Lato"/>
          <w:color w:val="000000" w:themeColor="text1"/>
          <w:sz w:val="20"/>
          <w:szCs w:val="20"/>
        </w:rPr>
      </w:pPr>
    </w:p>
    <w:p w14:paraId="2EE12213" w14:textId="031E52A1" w:rsidR="5DF5AF29" w:rsidRDefault="5DF5AF29" w:rsidP="5DF5AF29">
      <w:pPr>
        <w:pStyle w:val="ListBullet"/>
        <w:numPr>
          <w:ilvl w:val="0"/>
          <w:numId w:val="0"/>
        </w:numPr>
        <w:spacing w:after="30"/>
        <w:rPr>
          <w:rFonts w:ascii="Lato" w:eastAsia="Lato" w:hAnsi="Lato" w:cs="Lato"/>
          <w:color w:val="000000" w:themeColor="text1"/>
          <w:sz w:val="20"/>
          <w:szCs w:val="20"/>
        </w:rPr>
      </w:pPr>
    </w:p>
    <w:p w14:paraId="2C4C29F2" w14:textId="6CE2654F" w:rsidR="5DF5AF29" w:rsidRDefault="5DF5AF29" w:rsidP="5DF5AF29">
      <w:pPr>
        <w:pStyle w:val="ListBullet"/>
        <w:numPr>
          <w:ilvl w:val="0"/>
          <w:numId w:val="0"/>
        </w:numPr>
        <w:spacing w:after="30"/>
        <w:rPr>
          <w:rFonts w:ascii="Lato" w:eastAsia="Lato" w:hAnsi="Lato" w:cs="Lato"/>
          <w:color w:val="000000" w:themeColor="text1"/>
          <w:sz w:val="20"/>
          <w:szCs w:val="20"/>
        </w:rPr>
      </w:pPr>
    </w:p>
    <w:p w14:paraId="27B9F005" w14:textId="341052CF" w:rsidR="5DF5AF29" w:rsidRDefault="5DF5AF29" w:rsidP="5DF5AF29">
      <w:pPr>
        <w:pStyle w:val="ListBullet"/>
        <w:numPr>
          <w:ilvl w:val="0"/>
          <w:numId w:val="0"/>
        </w:numPr>
        <w:spacing w:after="30"/>
        <w:rPr>
          <w:rFonts w:ascii="Lato" w:eastAsia="Lato" w:hAnsi="Lato" w:cs="Lato"/>
          <w:color w:val="000000" w:themeColor="text1"/>
          <w:sz w:val="20"/>
          <w:szCs w:val="20"/>
        </w:rPr>
      </w:pPr>
    </w:p>
    <w:p w14:paraId="316DB92E" w14:textId="158CB7C2" w:rsidR="5DF5AF29" w:rsidRDefault="5DF5AF29" w:rsidP="5DF5AF29">
      <w:pPr>
        <w:pStyle w:val="ListBullet"/>
        <w:numPr>
          <w:ilvl w:val="0"/>
          <w:numId w:val="0"/>
        </w:numPr>
        <w:spacing w:after="30"/>
        <w:rPr>
          <w:rFonts w:ascii="Lato" w:eastAsia="Lato" w:hAnsi="Lato" w:cs="Lato"/>
          <w:color w:val="000000" w:themeColor="text1"/>
          <w:sz w:val="20"/>
          <w:szCs w:val="20"/>
        </w:rPr>
      </w:pPr>
    </w:p>
    <w:p w14:paraId="5EF5064C" w14:textId="28BA8F73" w:rsidR="5DF5AF29" w:rsidRDefault="5DF5AF29" w:rsidP="5DF5AF29">
      <w:pPr>
        <w:pStyle w:val="ListBullet"/>
        <w:numPr>
          <w:ilvl w:val="0"/>
          <w:numId w:val="0"/>
        </w:numPr>
        <w:spacing w:after="30"/>
        <w:rPr>
          <w:rFonts w:ascii="Lato" w:eastAsia="Lato" w:hAnsi="Lato" w:cs="Lato"/>
          <w:color w:val="000000" w:themeColor="text1"/>
          <w:sz w:val="20"/>
          <w:szCs w:val="20"/>
        </w:rPr>
      </w:pPr>
    </w:p>
    <w:p w14:paraId="0BC04C4C" w14:textId="1925AA9C" w:rsidR="5DF5AF29" w:rsidRDefault="5DF5AF29" w:rsidP="5DF5AF29">
      <w:pPr>
        <w:pStyle w:val="ListBullet"/>
        <w:numPr>
          <w:ilvl w:val="0"/>
          <w:numId w:val="0"/>
        </w:numPr>
        <w:spacing w:after="30"/>
        <w:rPr>
          <w:rFonts w:ascii="Lato" w:eastAsia="Lato" w:hAnsi="Lato" w:cs="Lato"/>
          <w:color w:val="000000" w:themeColor="text1"/>
          <w:sz w:val="20"/>
          <w:szCs w:val="20"/>
        </w:rPr>
      </w:pPr>
    </w:p>
    <w:p w14:paraId="403C8B43" w14:textId="38571006" w:rsidR="0BC8DA95" w:rsidRDefault="5DF5AF29" w:rsidP="00C45FB6">
      <w:pPr>
        <w:pStyle w:val="ListBullet"/>
        <w:spacing w:after="30"/>
        <w:ind w:hanging="230"/>
        <w:jc w:val="both"/>
        <w:rPr>
          <w:rFonts w:ascii="Lato" w:eastAsia="Lato" w:hAnsi="Lato" w:cs="Lato"/>
          <w:color w:val="000000" w:themeColor="text1"/>
          <w:sz w:val="20"/>
          <w:szCs w:val="20"/>
        </w:rPr>
      </w:pPr>
      <w:r w:rsidRPr="5DF5AF29">
        <w:rPr>
          <w:rFonts w:ascii="Lato" w:eastAsia="Lato" w:hAnsi="Lato" w:cs="Lato"/>
          <w:color w:val="000000" w:themeColor="text1"/>
          <w:sz w:val="20"/>
          <w:szCs w:val="20"/>
        </w:rPr>
        <w:t>Assess local planning policy, class, planning history, conservation and heritage constraints, Article 4 directions, access, neighboring uses, covenants and other matters that may affect deliverability.</w:t>
      </w:r>
    </w:p>
    <w:p w14:paraId="5FAF8601"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Coordinate measured surveys, existing-condition information and early technical due diligence, including structure, drainage, utilities, fire, accessibility, asbestos and site constraints.</w:t>
      </w:r>
    </w:p>
    <w:p w14:paraId="0D07BD0B" w14:textId="1E6EE9CA" w:rsidR="543123F4" w:rsidRDefault="543123F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Prepare concept options, test fits, feasibility layouts, outline programmes and design risk advice, working with the Quantity Surveyor to establish realistic initial build-cost ranges.</w:t>
      </w:r>
    </w:p>
    <w:p w14:paraId="5522F39C"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Clearly record assumptions, constraints, dependencies and recommendations so that investment and project approvals are based on reliable information.</w:t>
      </w:r>
    </w:p>
    <w:p w14:paraId="39360FA9" w14:textId="6591924C" w:rsidR="543123F4" w:rsidRDefault="543123F4" w:rsidP="543123F4">
      <w:pPr>
        <w:pStyle w:val="ListBullet"/>
        <w:numPr>
          <w:ilvl w:val="0"/>
          <w:numId w:val="0"/>
        </w:numPr>
        <w:spacing w:after="30"/>
        <w:ind w:left="360"/>
        <w:rPr>
          <w:rFonts w:ascii="Lato" w:eastAsia="Lato" w:hAnsi="Lato" w:cs="Lato"/>
          <w:color w:val="000000" w:themeColor="text1"/>
          <w:sz w:val="20"/>
          <w:szCs w:val="20"/>
        </w:rPr>
      </w:pPr>
    </w:p>
    <w:p w14:paraId="7D5BF721"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Architectural Design and Technical Coordination</w:t>
      </w:r>
    </w:p>
    <w:p w14:paraId="48941C3D" w14:textId="437145D9"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Translate service, education and operational briefs into person-centered, inclusive and practical designs for new-build, refurbishment and change-of-use projects.</w:t>
      </w:r>
    </w:p>
    <w:p w14:paraId="027CFC3D"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Produce and oversee concept designs, planning drawings, design and access information, coordinated layouts, specifications and technical information appropriate to each project stage.</w:t>
      </w:r>
    </w:p>
    <w:p w14:paraId="3C778280"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Ensure designs consider safe operation, safeguarding, accessibility, dignity, privacy, </w:t>
      </w:r>
      <w:proofErr w:type="spellStart"/>
      <w:r>
        <w:rPr>
          <w:rFonts w:ascii="Lato" w:eastAsia="Lato" w:hAnsi="Lato" w:cs="Lato"/>
          <w:color w:val="000000" w:themeColor="text1"/>
          <w:sz w:val="20"/>
          <w:szCs w:val="20"/>
        </w:rPr>
        <w:t>behaviour</w:t>
      </w:r>
      <w:proofErr w:type="spellEnd"/>
      <w:r>
        <w:rPr>
          <w:rFonts w:ascii="Lato" w:eastAsia="Lato" w:hAnsi="Lato" w:cs="Lato"/>
          <w:color w:val="000000" w:themeColor="text1"/>
          <w:sz w:val="20"/>
          <w:szCs w:val="20"/>
        </w:rPr>
        <w:t xml:space="preserve"> support, staff workflows, infection control, security, sustainability and whole-life performance.</w:t>
      </w:r>
    </w:p>
    <w:p w14:paraId="5D75E919"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Coordinate structural, civil, mechanical and electrical, fire, acoustic, ecology, transport, drainage, contamination, daylight, rights-of-light and other specialist consultants.</w:t>
      </w:r>
    </w:p>
    <w:p w14:paraId="14DE0202" w14:textId="4932DFFA"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Manage the work of the Draftsperson, setting drawing standards, checking outputs, and maintaining accurate drawing, specification, and design records.</w:t>
      </w:r>
    </w:p>
    <w:p w14:paraId="4805A286" w14:textId="1FF1BCD8" w:rsidR="543123F4" w:rsidRDefault="543123F4" w:rsidP="543123F4">
      <w:pPr>
        <w:pStyle w:val="ListBullet"/>
        <w:numPr>
          <w:ilvl w:val="0"/>
          <w:numId w:val="0"/>
        </w:numPr>
        <w:spacing w:after="30" w:line="240" w:lineRule="auto"/>
        <w:ind w:left="360" w:hanging="230"/>
        <w:rPr>
          <w:rFonts w:ascii="Lato" w:eastAsia="Lato" w:hAnsi="Lato" w:cs="Lato"/>
          <w:color w:val="000000" w:themeColor="text1"/>
          <w:sz w:val="20"/>
          <w:szCs w:val="20"/>
        </w:rPr>
      </w:pPr>
    </w:p>
    <w:p w14:paraId="1A11105E"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Planning Strategy and Consents</w:t>
      </w:r>
    </w:p>
    <w:p w14:paraId="6BF9A4E0"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Develop a proportionate planning strategy for each scheme, including pre-application engagement, consultation, application route, evidence requirements, risks and likely conditions.</w:t>
      </w:r>
    </w:p>
    <w:p w14:paraId="74CDA008" w14:textId="3D3131FD"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Prepare, submit, and manage planning applications, planning statements and supporting documentation, ensuring specialist reports are complete and coordinated.</w:t>
      </w:r>
    </w:p>
    <w:p w14:paraId="20091216"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Act as the primary technical contact with local planning authorities, planning officers, statutory consultees, communities and external planning advisers.</w:t>
      </w:r>
    </w:p>
    <w:p w14:paraId="59987C49"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Monitor applications, respond to queries, negotiate amendments and conditions, and advise on re-submission or appeal options where applications are refused.</w:t>
      </w:r>
    </w:p>
    <w:p w14:paraId="2E3AEFA3"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Maintain awareness of national and local planning policy and advise the Growth Team on changes that affect Salutem's development pipeline.</w:t>
      </w:r>
    </w:p>
    <w:p w14:paraId="3F3D71D0" w14:textId="0FBA636C" w:rsidR="543123F4" w:rsidRDefault="543123F4" w:rsidP="543123F4">
      <w:pPr>
        <w:pStyle w:val="ListBullet"/>
        <w:numPr>
          <w:ilvl w:val="0"/>
          <w:numId w:val="0"/>
        </w:numPr>
        <w:spacing w:after="30" w:line="240" w:lineRule="auto"/>
        <w:ind w:left="360" w:hanging="230"/>
        <w:rPr>
          <w:rFonts w:ascii="Lato" w:eastAsia="Lato" w:hAnsi="Lato" w:cs="Lato"/>
          <w:color w:val="000000" w:themeColor="text1"/>
          <w:sz w:val="20"/>
          <w:szCs w:val="20"/>
        </w:rPr>
      </w:pPr>
    </w:p>
    <w:p w14:paraId="4EE63AE2"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Building Regulations, Safety and Compliance</w:t>
      </w:r>
    </w:p>
    <w:p w14:paraId="5F81833C"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Coordinate designs through building regulations and building-control approval, ensuring that compliance evidence and design responsibilities are clear.</w:t>
      </w:r>
    </w:p>
    <w:p w14:paraId="1E1A885F" w14:textId="70B6A41E" w:rsidR="060BB7C7" w:rsidRDefault="060BB7C7" w:rsidP="060BB7C7">
      <w:pPr>
        <w:pStyle w:val="ListBullet"/>
        <w:numPr>
          <w:ilvl w:val="0"/>
          <w:numId w:val="0"/>
        </w:numPr>
        <w:spacing w:after="30"/>
        <w:rPr>
          <w:rFonts w:ascii="Lato" w:eastAsia="Lato" w:hAnsi="Lato" w:cs="Lato"/>
          <w:color w:val="000000" w:themeColor="text1"/>
          <w:sz w:val="20"/>
          <w:szCs w:val="20"/>
        </w:rPr>
      </w:pPr>
    </w:p>
    <w:p w14:paraId="62F3B398" w14:textId="0EBE8E2A" w:rsidR="060BB7C7" w:rsidRDefault="060BB7C7" w:rsidP="060BB7C7">
      <w:pPr>
        <w:pStyle w:val="ListBullet"/>
        <w:numPr>
          <w:ilvl w:val="0"/>
          <w:numId w:val="0"/>
        </w:numPr>
        <w:spacing w:after="30"/>
        <w:rPr>
          <w:rFonts w:ascii="Lato" w:eastAsia="Lato" w:hAnsi="Lato" w:cs="Lato"/>
          <w:color w:val="000000" w:themeColor="text1"/>
          <w:sz w:val="20"/>
          <w:szCs w:val="20"/>
        </w:rPr>
      </w:pPr>
    </w:p>
    <w:p w14:paraId="7FA92F3B" w14:textId="071BDE02" w:rsidR="060BB7C7" w:rsidRDefault="060BB7C7" w:rsidP="060BB7C7">
      <w:pPr>
        <w:pStyle w:val="ListBullet"/>
        <w:numPr>
          <w:ilvl w:val="0"/>
          <w:numId w:val="0"/>
        </w:numPr>
        <w:spacing w:after="30"/>
        <w:rPr>
          <w:rFonts w:ascii="Lato" w:eastAsia="Lato" w:hAnsi="Lato" w:cs="Lato"/>
          <w:color w:val="000000" w:themeColor="text1"/>
          <w:sz w:val="20"/>
          <w:szCs w:val="20"/>
        </w:rPr>
      </w:pPr>
    </w:p>
    <w:p w14:paraId="56E4A43D" w14:textId="507B0918" w:rsidR="060BB7C7" w:rsidRDefault="060BB7C7" w:rsidP="060BB7C7">
      <w:pPr>
        <w:pStyle w:val="ListBullet"/>
        <w:numPr>
          <w:ilvl w:val="0"/>
          <w:numId w:val="0"/>
        </w:numPr>
        <w:spacing w:after="30"/>
        <w:rPr>
          <w:rFonts w:ascii="Lato" w:eastAsia="Lato" w:hAnsi="Lato" w:cs="Lato"/>
          <w:color w:val="000000" w:themeColor="text1"/>
          <w:sz w:val="20"/>
          <w:szCs w:val="20"/>
        </w:rPr>
      </w:pPr>
    </w:p>
    <w:p w14:paraId="297190EA" w14:textId="76075542" w:rsidR="060BB7C7" w:rsidRDefault="060BB7C7" w:rsidP="060BB7C7">
      <w:pPr>
        <w:pStyle w:val="ListBullet"/>
        <w:numPr>
          <w:ilvl w:val="0"/>
          <w:numId w:val="0"/>
        </w:numPr>
        <w:spacing w:after="30"/>
        <w:rPr>
          <w:rFonts w:ascii="Lato" w:eastAsia="Lato" w:hAnsi="Lato" w:cs="Lato"/>
          <w:color w:val="000000" w:themeColor="text1"/>
          <w:sz w:val="20"/>
          <w:szCs w:val="20"/>
        </w:rPr>
      </w:pPr>
    </w:p>
    <w:p w14:paraId="6719A8F5" w14:textId="29498754" w:rsidR="060BB7C7" w:rsidRDefault="060BB7C7" w:rsidP="060BB7C7">
      <w:pPr>
        <w:pStyle w:val="ListBullet"/>
        <w:numPr>
          <w:ilvl w:val="0"/>
          <w:numId w:val="0"/>
        </w:numPr>
        <w:spacing w:after="30"/>
        <w:rPr>
          <w:rFonts w:ascii="Lato" w:eastAsia="Lato" w:hAnsi="Lato" w:cs="Lato"/>
          <w:color w:val="000000" w:themeColor="text1"/>
          <w:sz w:val="20"/>
          <w:szCs w:val="20"/>
        </w:rPr>
      </w:pPr>
    </w:p>
    <w:p w14:paraId="3BECC63D" w14:textId="31A58E58" w:rsidR="0BC8DA95" w:rsidRDefault="0BC8DA95" w:rsidP="00C45FB6">
      <w:pPr>
        <w:pStyle w:val="ListBullet"/>
        <w:numPr>
          <w:ilvl w:val="0"/>
          <w:numId w:val="0"/>
        </w:numPr>
        <w:spacing w:after="30"/>
        <w:rPr>
          <w:rFonts w:ascii="Lato" w:eastAsia="Lato" w:hAnsi="Lato" w:cs="Lato"/>
          <w:color w:val="000000" w:themeColor="text1"/>
          <w:sz w:val="20"/>
          <w:szCs w:val="20"/>
        </w:rPr>
      </w:pPr>
    </w:p>
    <w:p w14:paraId="5DA5B9D2" w14:textId="797F8559" w:rsidR="0BC8DA95" w:rsidRDefault="0BC8DA95" w:rsidP="0BC8DA95">
      <w:pPr>
        <w:pStyle w:val="ListBullet"/>
        <w:numPr>
          <w:ilvl w:val="0"/>
          <w:numId w:val="0"/>
        </w:numPr>
        <w:spacing w:after="30"/>
        <w:rPr>
          <w:rFonts w:ascii="Lato" w:eastAsia="Lato" w:hAnsi="Lato" w:cs="Lato"/>
          <w:color w:val="000000" w:themeColor="text1"/>
          <w:sz w:val="20"/>
          <w:szCs w:val="20"/>
        </w:rPr>
      </w:pPr>
    </w:p>
    <w:p w14:paraId="3C3D58A3" w14:textId="3B54E3F0" w:rsidR="060BB7C7" w:rsidRDefault="060BB7C7" w:rsidP="060BB7C7">
      <w:pPr>
        <w:pStyle w:val="ListBullet"/>
        <w:numPr>
          <w:ilvl w:val="0"/>
          <w:numId w:val="0"/>
        </w:numPr>
        <w:spacing w:after="30"/>
        <w:rPr>
          <w:rFonts w:ascii="Lato" w:eastAsia="Lato" w:hAnsi="Lato" w:cs="Lato"/>
          <w:color w:val="000000" w:themeColor="text1"/>
          <w:sz w:val="20"/>
          <w:szCs w:val="20"/>
        </w:rPr>
      </w:pPr>
    </w:p>
    <w:p w14:paraId="32373818" w14:textId="373D5143" w:rsidR="060BB7C7" w:rsidRDefault="060BB7C7" w:rsidP="060BB7C7">
      <w:pPr>
        <w:pStyle w:val="ListBullet"/>
        <w:numPr>
          <w:ilvl w:val="0"/>
          <w:numId w:val="0"/>
        </w:numPr>
        <w:spacing w:after="30"/>
        <w:rPr>
          <w:rFonts w:ascii="Lato" w:eastAsia="Lato" w:hAnsi="Lato" w:cs="Lato"/>
          <w:color w:val="000000" w:themeColor="text1"/>
          <w:sz w:val="20"/>
          <w:szCs w:val="20"/>
        </w:rPr>
      </w:pPr>
    </w:p>
    <w:p w14:paraId="4FD1F062" w14:textId="6380F473" w:rsidR="060BB7C7" w:rsidRDefault="060BB7C7" w:rsidP="060BB7C7">
      <w:pPr>
        <w:pStyle w:val="ListBullet"/>
        <w:numPr>
          <w:ilvl w:val="0"/>
          <w:numId w:val="0"/>
        </w:numPr>
        <w:spacing w:after="30"/>
        <w:rPr>
          <w:rFonts w:ascii="Lato" w:eastAsia="Lato" w:hAnsi="Lato" w:cs="Lato"/>
          <w:color w:val="000000" w:themeColor="text1"/>
          <w:sz w:val="20"/>
          <w:szCs w:val="20"/>
        </w:rPr>
      </w:pPr>
    </w:p>
    <w:p w14:paraId="266A15E6" w14:textId="7CBB0E89" w:rsidR="060BB7C7" w:rsidRDefault="060BB7C7" w:rsidP="060BB7C7">
      <w:pPr>
        <w:pStyle w:val="ListBullet"/>
        <w:numPr>
          <w:ilvl w:val="0"/>
          <w:numId w:val="0"/>
        </w:numPr>
        <w:spacing w:after="30"/>
        <w:rPr>
          <w:rFonts w:ascii="Lato" w:eastAsia="Lato" w:hAnsi="Lato" w:cs="Lato"/>
          <w:color w:val="000000" w:themeColor="text1"/>
          <w:sz w:val="20"/>
          <w:szCs w:val="20"/>
        </w:rPr>
      </w:pPr>
    </w:p>
    <w:p w14:paraId="04603D20" w14:textId="01B6478F" w:rsidR="060BB7C7" w:rsidRDefault="060BB7C7" w:rsidP="060BB7C7">
      <w:pPr>
        <w:pStyle w:val="ListBullet"/>
        <w:numPr>
          <w:ilvl w:val="0"/>
          <w:numId w:val="0"/>
        </w:numPr>
        <w:spacing w:after="30"/>
        <w:rPr>
          <w:rFonts w:ascii="Lato" w:eastAsia="Lato" w:hAnsi="Lato" w:cs="Lato"/>
          <w:color w:val="000000" w:themeColor="text1"/>
          <w:sz w:val="20"/>
          <w:szCs w:val="20"/>
        </w:rPr>
      </w:pPr>
    </w:p>
    <w:p w14:paraId="69020AE2" w14:textId="49039566"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Integrate fire safety, accessibility, structural design, environmental performance, and other statutory requirements from the earliest design stage.</w:t>
      </w:r>
    </w:p>
    <w:p w14:paraId="3E07BCC8"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Ensure Principal Designer duties under the Building Safety Act and CDM 2015 are formally allocated to competent parties and support Salutem in fulfilling its client duties.</w:t>
      </w:r>
    </w:p>
    <w:p w14:paraId="26FA2175" w14:textId="59E2A0AC"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Maintain a clear audit trail of design decisions, approvals, risks, departures, and changes throughout the project lifecycle.</w:t>
      </w:r>
    </w:p>
    <w:p w14:paraId="349A5E14" w14:textId="432A9917" w:rsidR="543123F4" w:rsidRDefault="543123F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Work with Quality, Operations, Education, Estates, IT, Finance and other teams to ensure designs support registration, mobilization and safe long-term operation.</w:t>
      </w:r>
    </w:p>
    <w:p w14:paraId="35950F79" w14:textId="36AD2E5A" w:rsidR="543123F4" w:rsidRDefault="543123F4" w:rsidP="00C45FB6">
      <w:pPr>
        <w:pStyle w:val="ListBullet"/>
        <w:numPr>
          <w:ilvl w:val="0"/>
          <w:numId w:val="0"/>
        </w:numPr>
        <w:spacing w:after="30"/>
        <w:ind w:left="360"/>
        <w:jc w:val="both"/>
        <w:rPr>
          <w:rFonts w:ascii="Lato" w:eastAsia="Lato" w:hAnsi="Lato" w:cs="Lato"/>
          <w:color w:val="000000" w:themeColor="text1"/>
          <w:sz w:val="20"/>
          <w:szCs w:val="20"/>
        </w:rPr>
      </w:pPr>
    </w:p>
    <w:p w14:paraId="2ECFF05C" w14:textId="77777777" w:rsidR="001024B6" w:rsidRDefault="00D361D4" w:rsidP="00C45FB6">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Tender, Construction and Handover</w:t>
      </w:r>
    </w:p>
    <w:p w14:paraId="2B282E13" w14:textId="5D6D472C"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Prepare or coordinate tender and construction information, respond to technical queries, and support contractor selection alongside the Quantity Surveyor and project team.</w:t>
      </w:r>
    </w:p>
    <w:p w14:paraId="2130207D"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Attend project meetings and site inspections, review workmanship against design intent, resolve technical issues and control design changes.</w:t>
      </w:r>
    </w:p>
    <w:p w14:paraId="68DCC76D" w14:textId="5201EC0F" w:rsidR="543123F4" w:rsidRDefault="543123F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Support valuation and variation of review where design evidence is required, without duplicating the Quantity Surveyor's commercial accountability.</w:t>
      </w:r>
    </w:p>
    <w:p w14:paraId="498535F2" w14:textId="0946FCC2" w:rsidR="543123F4" w:rsidRDefault="543123F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Coordinate snagging, as-built information, statutory approvals, handover documentation and post-occupancy feedback.</w:t>
      </w:r>
    </w:p>
    <w:p w14:paraId="56933C4B" w14:textId="5F4B8A3E" w:rsidR="001024B6" w:rsidRDefault="00D361D4" w:rsidP="00C45FB6">
      <w:pPr>
        <w:pStyle w:val="ListBullet"/>
        <w:spacing w:after="30" w:line="240" w:lineRule="auto"/>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Capture lessons learned and </w:t>
      </w:r>
      <w:bookmarkStart w:id="0" w:name="_Int_9HW571ve"/>
      <w:r>
        <w:rPr>
          <w:rFonts w:ascii="Lato" w:eastAsia="Lato" w:hAnsi="Lato" w:cs="Lato"/>
          <w:color w:val="000000" w:themeColor="text1"/>
          <w:sz w:val="20"/>
          <w:szCs w:val="20"/>
        </w:rPr>
        <w:t>help</w:t>
      </w:r>
      <w:bookmarkEnd w:id="0"/>
      <w:r>
        <w:rPr>
          <w:rFonts w:ascii="Lato" w:eastAsia="Lato" w:hAnsi="Lato" w:cs="Lato"/>
          <w:color w:val="000000" w:themeColor="text1"/>
          <w:sz w:val="20"/>
          <w:szCs w:val="20"/>
        </w:rPr>
        <w:t xml:space="preserve"> to develop repeatable Salutem design standards, specifications and project processes.</w:t>
      </w:r>
    </w:p>
    <w:p w14:paraId="26087C6A" w14:textId="44D484EC" w:rsidR="1A187F5A" w:rsidRDefault="1A187F5A" w:rsidP="543123F4">
      <w:pPr>
        <w:pStyle w:val="Heading1"/>
        <w:pBdr>
          <w:bottom w:val="single" w:sz="4" w:space="2" w:color="ED7422"/>
        </w:pBdr>
        <w:rPr>
          <w:rFonts w:ascii="Lato" w:eastAsia="Lato" w:hAnsi="Lato" w:cs="Lato"/>
          <w:sz w:val="20"/>
          <w:szCs w:val="20"/>
        </w:rPr>
      </w:pPr>
      <w:r>
        <w:rPr>
          <w:rFonts w:ascii="Lato" w:eastAsia="Lato" w:hAnsi="Lato" w:cs="Lato"/>
          <w:color w:val="345CAD"/>
          <w:sz w:val="28"/>
          <w:szCs w:val="28"/>
          <w:lang w:val="en-GB"/>
        </w:rPr>
        <w:t>Skills and Experience Required</w:t>
      </w:r>
    </w:p>
    <w:p w14:paraId="0895C2DB"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Essential</w:t>
      </w:r>
    </w:p>
    <w:p w14:paraId="52FEC470"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Registered Architect with the Architects Registration Board (ARB). Relevant architecture qualification and demonstrable competence across design and delivery.</w:t>
      </w:r>
    </w:p>
    <w:p w14:paraId="4312BF0B" w14:textId="32A838F3"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Architecture and planning: Strong experience taking projects through feasibility, concept, planning, and technical design. Detailed knowledge of the English and Welsh planning systems.</w:t>
      </w:r>
    </w:p>
    <w:p w14:paraId="5CFA374F"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Technical and regulatory: Working knowledge of Building Regulations, fire safety, accessibility, CDM 2015 and design risk management.</w:t>
      </w:r>
    </w:p>
    <w:p w14:paraId="58C5CC2B" w14:textId="27E31DEF"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Sector experience: Experience delivering projects in a regulated, people-centered environment or comparable setting.</w:t>
      </w:r>
    </w:p>
    <w:p w14:paraId="3E1DE9AC"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Leadership and delivery: Able to lead consultants, manage competing projects, communicate risk clearly and balance quality, cost, programme and operational needs.</w:t>
      </w:r>
    </w:p>
    <w:p w14:paraId="11A6E783" w14:textId="02B43886" w:rsidR="543123F4" w:rsidRDefault="543123F4" w:rsidP="543123F4">
      <w:pPr>
        <w:pStyle w:val="ListBullet"/>
        <w:numPr>
          <w:ilvl w:val="0"/>
          <w:numId w:val="0"/>
        </w:numPr>
        <w:spacing w:after="30"/>
        <w:ind w:left="360" w:hanging="230"/>
        <w:rPr>
          <w:rFonts w:ascii="Lato" w:eastAsia="Lato" w:hAnsi="Lato" w:cs="Lato"/>
          <w:color w:val="000000" w:themeColor="text1"/>
          <w:sz w:val="20"/>
          <w:szCs w:val="20"/>
        </w:rPr>
      </w:pPr>
    </w:p>
    <w:p w14:paraId="56689955" w14:textId="53FCCD52"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368FA036" w14:textId="20F34D08"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746C7A8A" w14:textId="6C194A2B"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2E4A6A37" w14:textId="26FA7C54"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69EF01E4" w14:textId="68044297"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65B4D2FE" w14:textId="733E9174"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65AAF032" w14:textId="484A70F9"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70CADA29" w14:textId="4A920CFA"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4EEF18BF" w14:textId="380C7D99"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4A1BC847" w14:textId="3355AD98"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2A32A67E" w14:textId="509366D5"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199E6EE4" w14:textId="72A58DE3"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4FB95282" w14:textId="73C63632"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30D8346E" w14:textId="1A62F160"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0BED3EC8" w14:textId="48F2C2B9"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4400CBBC" w14:textId="43D3AC6F" w:rsidR="5DF5AF29" w:rsidRDefault="5DF5AF29" w:rsidP="5DF5AF29">
      <w:pPr>
        <w:pStyle w:val="ListBullet"/>
        <w:numPr>
          <w:ilvl w:val="0"/>
          <w:numId w:val="0"/>
        </w:numPr>
        <w:spacing w:after="30"/>
        <w:ind w:left="360" w:hanging="230"/>
        <w:rPr>
          <w:rFonts w:ascii="Lato" w:eastAsia="Lato" w:hAnsi="Lato" w:cs="Lato"/>
          <w:color w:val="000000" w:themeColor="text1"/>
          <w:sz w:val="20"/>
          <w:szCs w:val="20"/>
        </w:rPr>
      </w:pPr>
    </w:p>
    <w:p w14:paraId="248B3EE6"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Desirable</w:t>
      </w:r>
    </w:p>
    <w:p w14:paraId="4D5164BB"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RIBA Chartered Membership. RTPI qualification or substantial demonstrable town-planning expertise.</w:t>
      </w:r>
    </w:p>
    <w:p w14:paraId="2BD7AD80"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Architecture and planning: Experience with planning appeals, heritage assets, education or care uses, and complex change-of-use schemes.</w:t>
      </w:r>
    </w:p>
    <w:p w14:paraId="557D8BF5" w14:textId="370CFF36" w:rsidR="0BC8DA95" w:rsidRDefault="5DF5AF29" w:rsidP="00C45FB6">
      <w:pPr>
        <w:pStyle w:val="ListBullet"/>
        <w:spacing w:after="30"/>
        <w:ind w:hanging="230"/>
        <w:jc w:val="both"/>
        <w:rPr>
          <w:rFonts w:ascii="Lato" w:eastAsia="Lato" w:hAnsi="Lato" w:cs="Lato"/>
          <w:color w:val="000000" w:themeColor="text1"/>
          <w:sz w:val="20"/>
          <w:szCs w:val="20"/>
        </w:rPr>
      </w:pPr>
      <w:r w:rsidRPr="5DF5AF29">
        <w:rPr>
          <w:rFonts w:ascii="Lato" w:eastAsia="Lato" w:hAnsi="Lato" w:cs="Lato"/>
          <w:color w:val="000000" w:themeColor="text1"/>
          <w:sz w:val="20"/>
          <w:szCs w:val="20"/>
        </w:rPr>
        <w:t>Technical and regulatory: Experience of Principal Designer responsibilities, BIM/Revit, Modern Methods of Construction and low-carbon design.</w:t>
      </w:r>
    </w:p>
    <w:p w14:paraId="3EB1C17E"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Sector experience: Care, supported living, children's services, SEND education or healthcare experience.</w:t>
      </w:r>
    </w:p>
    <w:p w14:paraId="280D9F96" w14:textId="1D5DF1DC"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Leadership and delivery: </w:t>
      </w:r>
      <w:r w:rsidR="00C45FB6">
        <w:rPr>
          <w:rFonts w:ascii="Lato" w:eastAsia="Lato" w:hAnsi="Lato" w:cs="Lato"/>
          <w:color w:val="000000" w:themeColor="text1"/>
          <w:sz w:val="20"/>
          <w:szCs w:val="20"/>
        </w:rPr>
        <w:t>Experience in</w:t>
      </w:r>
      <w:r>
        <w:rPr>
          <w:rFonts w:ascii="Lato" w:eastAsia="Lato" w:hAnsi="Lato" w:cs="Lato"/>
          <w:color w:val="000000" w:themeColor="text1"/>
          <w:sz w:val="20"/>
          <w:szCs w:val="20"/>
        </w:rPr>
        <w:t xml:space="preserve"> line-managing technical staff and developing organisational design standards.</w:t>
      </w:r>
    </w:p>
    <w:p w14:paraId="067D0726" w14:textId="1976A0D5" w:rsidR="543123F4" w:rsidRDefault="543123F4" w:rsidP="543123F4">
      <w:pPr>
        <w:pStyle w:val="ListBullet"/>
        <w:numPr>
          <w:ilvl w:val="0"/>
          <w:numId w:val="0"/>
        </w:numPr>
        <w:spacing w:after="30"/>
        <w:ind w:left="360" w:hanging="230"/>
        <w:rPr>
          <w:rFonts w:ascii="Lato" w:eastAsia="Lato" w:hAnsi="Lato" w:cs="Lato"/>
          <w:color w:val="000000" w:themeColor="text1"/>
          <w:sz w:val="20"/>
          <w:szCs w:val="20"/>
        </w:rPr>
      </w:pPr>
    </w:p>
    <w:p w14:paraId="6AD743D5" w14:textId="77777777" w:rsidR="001024B6" w:rsidRDefault="00D361D4" w:rsidP="543123F4">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Personal Attributes</w:t>
      </w:r>
    </w:p>
    <w:p w14:paraId="53731175"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Commercially aware and confident giving clear, evidence-based advice.</w:t>
      </w:r>
    </w:p>
    <w:p w14:paraId="20412B06" w14:textId="6A0E85D4" w:rsidR="060BB7C7" w:rsidRDefault="060BB7C7"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Design-led but pragmatic, able to turn complex requirements into deliverable solutions.</w:t>
      </w:r>
    </w:p>
    <w:p w14:paraId="731040FB" w14:textId="77777777"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Collaborative and respectful, with the confidence to challenge unsafe, non-compliant or poor-value proposals.</w:t>
      </w:r>
    </w:p>
    <w:p w14:paraId="084F4A51" w14:textId="14B9B210"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Highly organized, accurate, and comfortable managing several schemes at different stages.</w:t>
      </w:r>
    </w:p>
    <w:p w14:paraId="03A323C1" w14:textId="1485B283" w:rsidR="001024B6" w:rsidRDefault="00D361D4" w:rsidP="00C45FB6">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Committed to creating environments that improve outcomes for the people, Salutem supports and educates.</w:t>
      </w:r>
    </w:p>
    <w:sectPr w:rsidR="001024B6" w:rsidSect="00A153D6">
      <w:headerReference w:type="default" r:id="rId12"/>
      <w:footerReference w:type="default" r:id="rId13"/>
      <w:footerReference w:type="first" r:id="rId14"/>
      <w:pgSz w:w="11906" w:h="16838" w:code="9"/>
      <w:pgMar w:top="648" w:right="1008" w:bottom="792"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478A6" w14:textId="77777777" w:rsidR="00CA1B64" w:rsidRDefault="00CA1B64">
      <w:pPr>
        <w:spacing w:after="0" w:line="240" w:lineRule="auto"/>
      </w:pPr>
      <w:r>
        <w:separator/>
      </w:r>
    </w:p>
    <w:p w14:paraId="76B552BD" w14:textId="77777777" w:rsidR="00CA1B64" w:rsidRDefault="00CA1B64"/>
  </w:endnote>
  <w:endnote w:type="continuationSeparator" w:id="0">
    <w:p w14:paraId="5CA5AC33" w14:textId="77777777" w:rsidR="00CA1B64" w:rsidRDefault="00CA1B64">
      <w:pPr>
        <w:spacing w:after="0" w:line="240" w:lineRule="auto"/>
      </w:pPr>
      <w:r>
        <w:continuationSeparator/>
      </w:r>
    </w:p>
    <w:p w14:paraId="5ACBFFAF" w14:textId="77777777" w:rsidR="00CA1B64" w:rsidRDefault="00CA1B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95"/>
      <w:gridCol w:w="3295"/>
      <w:gridCol w:w="3295"/>
    </w:tblGrid>
    <w:tr w:rsidR="060BB7C7" w14:paraId="7F009984" w14:textId="77777777" w:rsidTr="060BB7C7">
      <w:trPr>
        <w:trHeight w:val="300"/>
      </w:trPr>
      <w:tc>
        <w:tcPr>
          <w:tcW w:w="3295" w:type="dxa"/>
        </w:tcPr>
        <w:p w14:paraId="195A4564" w14:textId="248489D1" w:rsidR="060BB7C7" w:rsidRDefault="060BB7C7" w:rsidP="060BB7C7">
          <w:pPr>
            <w:pStyle w:val="Header"/>
            <w:ind w:left="-115"/>
          </w:pPr>
        </w:p>
      </w:tc>
      <w:tc>
        <w:tcPr>
          <w:tcW w:w="3295" w:type="dxa"/>
        </w:tcPr>
        <w:p w14:paraId="1E8447DE" w14:textId="39C6F38F" w:rsidR="060BB7C7" w:rsidRDefault="060BB7C7" w:rsidP="060BB7C7">
          <w:pPr>
            <w:pStyle w:val="Header"/>
            <w:jc w:val="center"/>
          </w:pPr>
        </w:p>
      </w:tc>
      <w:tc>
        <w:tcPr>
          <w:tcW w:w="3295" w:type="dxa"/>
        </w:tcPr>
        <w:p w14:paraId="59C29389" w14:textId="1E4B9536" w:rsidR="060BB7C7" w:rsidRDefault="060BB7C7" w:rsidP="060BB7C7">
          <w:pPr>
            <w:pStyle w:val="Header"/>
            <w:ind w:right="-115"/>
            <w:jc w:val="right"/>
          </w:pPr>
        </w:p>
      </w:tc>
    </w:tr>
  </w:tbl>
  <w:p w14:paraId="4EC7DC04" w14:textId="49BDC668" w:rsidR="060BB7C7" w:rsidRDefault="060BB7C7" w:rsidP="060BB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3CAAA" w14:textId="77777777" w:rsidR="00CA1B64" w:rsidRDefault="00CA1B64">
      <w:pPr>
        <w:spacing w:after="0" w:line="240" w:lineRule="auto"/>
      </w:pPr>
      <w:r>
        <w:separator/>
      </w:r>
    </w:p>
    <w:p w14:paraId="6E128A83" w14:textId="77777777" w:rsidR="00CA1B64" w:rsidRDefault="00CA1B64"/>
  </w:footnote>
  <w:footnote w:type="continuationSeparator" w:id="0">
    <w:p w14:paraId="5C963FF2" w14:textId="77777777" w:rsidR="00CA1B64" w:rsidRDefault="00CA1B64">
      <w:pPr>
        <w:spacing w:after="0" w:line="240" w:lineRule="auto"/>
      </w:pPr>
      <w:r>
        <w:continuationSeparator/>
      </w:r>
    </w:p>
    <w:p w14:paraId="0B200ADF" w14:textId="77777777" w:rsidR="00CA1B64" w:rsidRDefault="00CA1B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xmlns:a14="http://schemas.microsoft.com/office/drawing/2010/main" xmlns:adec="http://schemas.microsoft.com/office/drawing/2017/decorative" xmlns:a="http://schemas.openxmlformats.org/drawingml/2006/main" xmlns:w16cei="http://schemas.microsoft.com/office/word/2026/wordml/cei">
          <w:pict w14:anchorId="56B74DFC">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508524F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2l0kOg4AAFFWAAAOAAAAZHJzL2Uyb0RvYy54bWzsXG2T27YR/t6Z/geOPnbGOQJ8v8k5k9hx 2pk0zUzcqf2RJ/HuNJVEleT57Pz6PosFKEBHCbiz0qSJ/MEniotd7GKx+yxe9OVXH9er6EPT9ct2 czUTX8SzqNnM28Vyc3s1++fbNy/KWdQP9WZRr9pNczX71PSzr17++U9fPmwvG9netatF00Vgsukv H7ZXs7th2F5eXPTzu2Zd91+022aDlzdtt64HPHa3F4uufgD39epCxnF+8dB2i23Xzpu+x7ev+eXs peJ/c9PMh3/c3PTNEK2uZujboP7v1P/X9P/Fyy/ry9uu3t4t57ob9TN6sa6XGwgdWb2uhzq675aP WK2X867t25vhi3m7vmhvbpbzRukAbUS8p813XXu/VbrcXj7cbkczwbR7dno22/kPH77rtj9tf+xg iYftLWyhnkiXjzfdmv6il9FHZbJPo8maj0M0x5dFUUqRwLJzvBMYkCzPJVt1fgfTP2o4v/vW1/TC iL5wOvSwhYv0Oyv0n2eFn+7qbaOM21/CCj920XJxNUtm0aZew1HfdE1DbhflpA3JBhHZiSzSb79v 5//u8QJdtN7QQw+a6Prh7+0CXOr7oVV+EWbLQqaxtmVSwCFyJXy0R305v++H75pWDUv94ft+YP9d 4JPyvoXu/VtwuVmv4Mp/uYji6CEqCz0qtyOJcEjuojRL9HQYSaRDMskFBhsFgUM0ySe1iMpiujuZ RZOIeJpRbhGJuJzmVFhEskynOSEujf0WSTLNqbKIZFZOcxK2rbNSTLMStrkLeYCVbXAM2QFWts0P snJtfoiVbfUDNhe20Q/5km1ziw9c99Y4Z31n/HX+caMdFp+imlJFrGbJtu0pYJD3Ipy8FeSPYAEq 8u4DxLAZESvn9RLDKkScBXGG4kRcBBHDoYi4CiImnyFqeEWIikLrKMKUFFpLEaYmDbDqjKMom1KP U4dEup9Cu1mEFHpNCtSX23qg4TUfo4erGYWc6O5qRnGFvl+3H5q3raIY9tICZO3ezu+vl/Nvmp8f 044RamsxOPYl6eBwc5+YjcR0gvpprMYCqijmGZs8MUGRvy3h56BFfDLj5mVf8WAkLnuBR+IkKx10 mT9iGn9dpsEChB4/WajhNgoIiblNEjiJjF8nrC7CWbAEmXKvROp0No3ZcUxq0YYrWTP+NmgElKeg qy6jkG+fxF6jPTOSPMCHv3zEe7V57JLGD8y7+artG57SNCVU+BrnhuK4S+B9u1ou3ixXK5oTfXd7 /WrVRR9qINVvXxepVAkbTRyylYqEm5aasRj6RqEQAh6MVK7bxSeAEMBy4N27tvt5Fj0A4l7N+v/c 110zi1Z/2wA9VSJNEYcG9ZBmAByzqLPfXNtvNvfrVy36htGtN3NwvZoN5uOrgSE1MC2U/X7z03ZO hGqud/3w9uO/6m4bbfERjQAdf2gN+qovDYyBpkTAtFolVkQ/APuxer84CMSMdUHgZaT6G0kVIhzI 91wwGHUtjIH5HtM/4IzVcvtXYzQHcadJKTLtpgZ2iyIpZYHpp2B3WeWyNJ5okGYoVJy3m02/HJp3 1AkDGQUYlgrKGEkqyo/g0TR67zQqq6woKfuLXY8IAGhrmkbvbCgkijguEoInHklOo7zKy4pAlEcS 5vhOpySPCed55LhNMCv8Umw8RgDJI8El9+oAbxx1COBukyeyQnbwK2CjQFFh8P1K2E2QJGUVMO7w 11ETuHRexJlfkNOoTDDgmV8hG46KLKniNGDknUZlnsYJIX6Phzl1ROiscRpNzRoEw2fg5nGCYVYi nZpHTFJOFUdxtKGm2Wk3DkKoY2NOqubxvclhYZIZmYyNg8CuoX4Hv7e7PeKnY7XD2Jihknl8H4Sb DfU7RkHm8b2p2cN0ZkA5NnYg+KGSx1C/Y1hmHt+PiI50JrAx1lkGv6/UEtiAPH816zz43UQxwvBm EkzheJ0rlPlpdiIFaH87julFIfK0Yv1FWRaJiy5FgcmuwbMoCsxGZdgRx3LeYKmcDoyXeyF5ipCg 8XcKTJs7qLZKKnSEfKlKisSpCQRlEJaYIDFMyjNAkFEmT0RjD/PO/LVpOFRrlobA/GVCFZmVeA64 e8RTtY2OstxnDp7UajQiB+EnvibP8tpYZKJCCNWs07RAQeVIlrkpdkSZFXhwX6uYrVurUKy1DZGc lyId/aoq3BJOZFWVE3TCCMNdy2yvAuMYbl5b3rwn+SRAv4y/eQX0x+H5jwn068tN+zWWSW+WtJip KplfCfYjCRyA/SpA/I9hf1Y8Qv0yzaXAoo5C/TIvM5Eb3zkJ6pdJXGBqAJMZSWrGPgLwDupHP9I0 o1VWq0c+1I91biBTgpkeSTbqR6MkV3jcI8mG8BnKJ78Yt4UkyOyR4YJ4rx4uuZe7DeIJ83usZJNj LGQWoIAN4LM0p1V5jxS7RZojTxIQ95jJRu9JJtKAIbebID+VKA69Ymzojv0o5J4AQU6jrEplTtsX HoVs6C5FGZdpwHxxGuUJEmOATs7mQ+jMdBpNzcxzZTE078+VxYHNFFNKHK0svGUJnNAuxZwtkc8u S0yQorLEzNWpskQnM9UV0FGO0jjreFki0wQ4nysriXSDcGojU5nJLJP6dYZFdix3W7hWJzaWyvlK S92Djw6AZnyfQrIWnKZS5KoWNFC9SDMoQHYtkNGclX5KceoNujoWnw5/t44IL0o4l2gFDBPzlztN qUMJ54ywR+sqrcsYmRCGgSZpSeWXYz4sSTM0R2VYZE7Fp9IH66myQrBddUJQTSXHeVemyhdPfB1U BEkUmuR3pCzqHYnC05Wcw3/M6yTG2Qn3tUovurXKGuE6SymqxLAuoLXLGrtCxtKYHCUggyOZ042W bM8dd0BPs9sBE73++lut2rkI+nWLIMy+6SKIl0JOUgRRuNZbHLQGnNP+B2YIKgLCruyI405HjIWe BBmFdjqqLJaJWSI7SckjmD3Ar/7E0o+XPLTUveuKr9YJFmHXOszeK8euW9TegLbWgbrNJp+Q8LvE hp8NOIxjEODQoz6FN0Yy+KmpyndIw02aNu3OkdBTQ2b+csbU08N2fkNwmgh83m9GRPqtLEMBTh2I wMqtTh2BaYUzyxkplLJEGay2EerLMQJXlSgRdXmvuShyyTEa7nqaEMz8KQRrSQeiF6bBuH2odht3 ffHG4FAZdgyWCYARLQlg+8EoPSXIjqpaBb8ydqMS27SV8AuyF5EqFCYxLdp4jGa30Xr4BcEbLEt7 ZdjkkzJ+l4nFWwbD9MgFpqQ+4aLD56c0M6Vpa08792ROM3QhOc2i5ZmjEb1JVeavrgItcvb/o+Ts 7sqgpsOIEp6MOU15mpR5Llp+QykTyx9uyoxUDjt1qszjCrUKozEcvyp0IrRSZV5UWOTWqRIVdsmX IZ6RKp0T/IIOldNmuJsZcUB6F6dFqdaUcVR4j8jONFgTmOZkpwnKrfIxHyfKV+k0H3uP4AAfe30f Ok3zsdfmkwOMMOpjljrIyF4QxzH/Sc2cE/wCJ5mmjW1bO6kOsLKtzcfaJobNtraoigOsbINL2sSa 8gDb4LgxcoCVY/NDzmTb3PGm56Xv8yn+vVsN/5en+Mnn1FI7ej8JETArgA7gLzp/72ped63QpH1G RaqUMWvbiEqKyeEvCfE4K9ruk+GNrhqksuPt+/JJvHHVTYVXV+Kxb5/G3tlMULaHQomzAzF+O+5i BViGDZw4q7zYJFX24hW1ncE4wWHNjRGWa2r3ic2A/ikfwGEuyzgh3wYZByuPzF71yPSTLh3CNrgE ags1OzN82yKIvbk+YTIe68Tcx4irx3vf2V1rnAZZns8E/aqngAAYXCw5Hv7Hm0XTz3F08k3bDk0X 9XSFtI+Wm+i6HYZ2/aJb3t7hXmzbbfC2vYkW7fx+3WwG8tBTg9FM4MIGrvzQJChoC9BMBLNuI3Os 61TwWFo5l5nAruVJl86xlYYjooQnjSQ1+f1L51ZfppZT0OMR1mnOfhl2IwUXd/pOybBRWrAMuxGO huYM3I4LspFesCC7USoEDsoTrDsuyAGLWVqVuTo3pH3gwMjYjdIyK2N1bui4IBtwJthVT+gMv8cD 7DYSTapUnRc7LsjGrLiNUsRUKngEOW2yOCmKAGewca/EoWRge68gpw3r4R8ju2ApBXrnl2M30R7g l2PXPCkOu6oDcMc9wW4i0wqhIsBwTt1Eh7sCgoHTRuKARczHyI77gnN7OjjwOK329AE0ON+wGBFk 0CUJBtLjeqY5ThN2z4ET1dhYAVGCZ0GSMa2Rw8bG4yGXoMaYqnZjkwPDJGP+2Y2dGxbeBWBMKrvx CKiDuk0TxW6NZ0TxYJOR7zvNnXs8zGbvcvdTLoeYOKxKQz13p8pDPVdVX4wCxyvEkTN670J7g2e8 L0g7b01ky+Fs7tQRlrDQt08XW+Y48XBQLHI4D7opeewuMy4wLuHXlsGaGoc0ySq+ozMyzgr841mW 5nHpXonAThPBCW6rUEKwWAYIqqXO+7a2z3kbZOQEZ6kKnroyLUrcL3HE4ndV6K4z/AipTuC4n/2W oQa/ZQQxqa27m8GwQTeykbYhM3+5jlTJP5hapXDTXcrMukOGp+vrLOFFgastuk2CI4tO6fxC0rE0 fpuk2Nx1fFAlcn7J6XlS/ymhjyb7zr9UqaCYunPackujlsv5NDX1+YDDb2i3hjKbW2L/Uts1uMRr KmScM8NZXp7opkIWeZXlGSaCukV/3q6Z3ByxSyosh6FkGRfFxlIfP5Gzq9nP2zUX0Xm7hsCg+Tkn LhzOP7pk2+QX+tEltTlANyPO2zWE745tzBhwokw20gbhy7HJebvm8W91/cG2a84HgQ5t16if78Tv lqpVC/0bq/TDqPYzPtu/BPvyvwAAAP//AwBQSwMEFAAGAAgAAAAhANyxuRXdAAAABwEAAA8AAABk cnMvZG93bnJldi54bWxMj09Lw0AQxe+C32EZwZvdJBAtaTZFxJ4UxFa0x2l2msRmZ2N288dv79aL XoY3vOG93+Tr2bRipN41lhXEiwgEcWl1w5WCt93mZgnCeWSNrWVS8E0O1sXlRY6ZthO/0rj1lQgh 7DJUUHvfZVK6siaDbmE74uAdbW/Qh7WvpO5xCuGmlUkU3UqDDYeGGjt6qKk8bQej4Pg4dcMYf23u mvenT7Ivp4/nfaTU9dV8vwLhafZ/x3DGD+hQBKaDHVg70SoIj/jfefaSJE1BHIJKl2kMssjlf/7i BwAA//8DAFBLAQItABQABgAIAAAAIQC2gziS/gAAAOEBAAATAAAAAAAAAAAAAAAAAAAAAABbQ29u dGVudF9UeXBlc10ueG1sUEsBAi0AFAAGAAgAAAAhADj9If/WAAAAlAEAAAsAAAAAAAAAAAAAAAAA LwEAAF9yZWxzLy5yZWxzUEsBAi0AFAAGAAgAAAAhAGbaXSQ6DgAAUVYAAA4AAAAAAAAAAAAAAAAA LgIAAGRycy9lMm9Eb2MueG1sUEsBAi0AFAAGAAgAAAAhANyxuRXdAAAABwEAAA8AAAAAAAAAAAAA AAAAlBAAAGRycy9kb3ducmV2LnhtbFBLBQYAAAAABAAEAPMAAACeEQAAAAA= ">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D2RzxAAAANoAAAAPAAAAZHJzL2Rvd25yZXYueG1sRI/RasJA FETfBf9huUJfim6ibdHUVUQo+FDEWj/gkr1uQrN3Q3ZNol/vFgQfh5k5wyzXva1ES40vHStIJwkI 4tzpko2C0+/XeA7CB2SNlWNScCUP69VwsMRMu45/qD0GIyKEfYYKihDqTEqfF2TRT1xNHL2zayyG KBsjdYNdhNtKTpPkQ1osOS4UWNO2oPzveLEKDq/t5na57RaL92TfGf+WfptZqtTLqN98ggjUh2f4 0d5pBTP4vxJvgFzdAQAA//8DAFBLAQItABQABgAIAAAAIQDb4fbL7gAAAIUBAAATAAAAAAAAAAAA AAAAAAAAAABbQ29udGVudF9UeXBlc10ueG1sUEsBAi0AFAAGAAgAAAAhAFr0LFu/AAAAFQEAAAsA AAAAAAAAAAAAAAAAHwEAAF9yZWxzLy5yZWxzUEsBAi0AFAAGAAgAAAAhAHcPZHPEAAAA2gAAAA8A AAAAAAAAAAAAAAAABwIAAGRycy9kb3ducmV2LnhtbFBLBQYAAAAAAwADALcAAAD4AgAAAAA= ">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fwgAAANoAAAAPAAAAZHJzL2Rvd25yZXYueG1sRI9Pi8Iw FMTvgt8hPMGbpupStBpFhIU9LfgHpbdH82yrzUtpYu1++40geBxm5jfMatOZSrTUuNKygsk4AkGc WV1yruB0/B7NQTiPrLGyTAr+yMFm3e+tMNH2yXtqDz4XAcIuQQWF93UipcsKMujGtiYO3tU2Bn2Q TS51g88AN5WcRlEsDZYcFgqsaVdQdj88jILpI07P25h9fEn3s9tvel20N6nUcNBtlyA8df4Tfrd/ tIIveF0JN0Cu/wEAAP//AwBQSwECLQAUAAYACAAAACEA2+H2y+4AAACFAQAAEwAAAAAAAAAAAAAA AAAAAAAAW0NvbnRlbnRfVHlwZXNdLnhtbFBLAQItABQABgAIAAAAIQBa9CxbvwAAABUBAAALAAAA AAAAAAAAAAAAAB8BAABfcmVscy8ucmVsc1BLAQItABQABgAIAAAAIQC/p/OfwgAAANoAAAAPAAAA AAAAAAAAAAAAAAcCAABkcnMvZG93bnJldi54bWxQSwUGAAAAAAMAAwC3AAAA9gIAAAAA ">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l/ZewwAAANoAAAAPAAAAZHJzL2Rvd25yZXYueG1sRI9Bi8Iw FITvC/6H8AQvi6YKu0g1iijKsoeFtSp6ezTPtti81CZq/fdGEDwO880MM542phRXql1hWUG/F4Eg Tq0uOFOwSZbdIQjnkTWWlknBnRxMJ62PMcba3vifrmufiVDCLkYFufdVLKVLczLoerYiDt7R1gZ9 kHUmdY23UG5KOYiib2mw4LCQY0XznNLT+mIUDJvVahvA3eduk+z/Fsnv3RzOSnXazWwEwlPj3/Ar /aMVfMHzSrgBcvIAAAD//wMAUEsBAi0AFAAGAAgAAAAhANvh9svuAAAAhQEAABMAAAAAAAAAAAAA AAAAAAAAAFtDb250ZW50X1R5cGVzXS54bWxQSwECLQAUAAYACAAAACEAWvQsW78AAAAVAQAACwAA AAAAAAAAAAAAAAAfAQAAX3JlbHMvLnJlbHNQSwECLQAUAAYACAAAACEAYpf2XsMAAADaAAAADwAA AAAAAAAAAAAAAAAHAgAAZHJzL2Rvd25yZXYueG1sUEsFBgAAAAADAAMAtwAAAPcCAAAAAA== ">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IpLDwAAAANoAAAAPAAAAZHJzL2Rvd25yZXYueG1sRI9Ba8JA FITvBf/D8gRvdWPAUFJXCYqSq2kPPT6yzyS6+zZk1xj/vVso9DjMzDfMZjdZI0YafOdYwWqZgCCu ne64UfD9dXz/AOEDskbjmBQ8ycNuO3vbYK7dg880VqEREcI+RwVtCH0upa9bsuiXrieO3sUNFkOU QyP1gI8It0amSZJJix3HhRZ72rdU36q7VaAP1xLP5fqHKWB60oUpiptRajGfik8QgabwH/5rl1pB Br9X4g2Q2xcAAAD//wMAUEsBAi0AFAAGAAgAAAAhANvh9svuAAAAhQEAABMAAAAAAAAAAAAAAAAA AAAAAFtDb250ZW50X1R5cGVzXS54bWxQSwECLQAUAAYACAAAACEAWvQsW78AAAAVAQAACwAAAAAA AAAAAAAAAAAfAQAAX3JlbHMvLnJlbHNQSwECLQAUAAYACAAAACEAJSKSw8AAAADaAAAADwAAAAAA AAAAAAAAAAAHAgAAZHJzL2Rvd25yZXYueG1sUEsFBgAAAAADAAMAtwAAAPQCAAAAAA== ">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G1xLwAAAANoAAAAPAAAAZHJzL2Rvd25yZXYueG1sRI9Bi8Iw FITvC/6H8ARva2oPulSjSEHwtlj3B7w2z7aavIQmavffG2Fhj8PMfMNsdqM14kFD6B0rWMwzEMSN 0z23Cn7Oh88vECEiazSOScEvBdhtJx8bLLR78okeVWxFgnAoUEEXoy+kDE1HFsPceeLkXdxgMSY5 tFIP+Exwa2SeZUtpsee00KGnsqPmVt2tgku5qmvzffSVyUuf18trJcezUrPpuF+DiDTG//Bf+6gV rOB9Jd0AuX0BAAD//wMAUEsBAi0AFAAGAAgAAAAhANvh9svuAAAAhQEAABMAAAAAAAAAAAAAAAAA AAAAAFtDb250ZW50X1R5cGVzXS54bWxQSwECLQAUAAYACAAAACEAWvQsW78AAAAVAQAACwAAAAAA AAAAAAAAAAAfAQAAX3JlbHMvLnJlbHNQSwECLQAUAAYACAAAACEA9htcS8AAAADaAAAADwAAAAAA AAAAAAAAAAAHAgAAZHJzL2Rvd25yZXYueG1sUEsFBgAAAAADAAMAtwAAAPQCAAAAAA== ">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dZz5wQAAANoAAAAPAAAAZHJzL2Rvd25yZXYueG1sRE/dasIw FL4XfIdwhN2Ipg4m2jUV3TqYCAXrHuDQnDVlzUlpstq9/XIx2OXH958dJtuJkQbfOlawWScgiGun W24UfNzeVjsQPiBr7ByTgh/ycMjnswxT7e58pbEKjYgh7FNUYELoUyl9bciiX7ueOHKfbrAYIhwa qQe8x3Dbycck2UqLLccGgz29GKq/qm+r4PZU7pPX8/ZyNGUxLk9uaYqiVOphMR2fQQSawr/4z/2u FcSt8Uq8ATL/BQAA//8DAFBLAQItABQABgAIAAAAIQDb4fbL7gAAAIUBAAATAAAAAAAAAAAAAAAA AAAAAABbQ29udGVudF9UeXBlc10ueG1sUEsBAi0AFAAGAAgAAAAhAFr0LFu/AAAAFQEAAAsAAAAA AAAAAAAAAAAAHwEAAF9yZWxzLy5yZWxzUEsBAi0AFAAGAAgAAAAhABl1nPnBAAAA2gAAAA8AAAAA AAAAAAAAAAAABwIAAGRycy9kb3ducmV2LnhtbFBLBQYAAAAAAwADALcAAAD1AgAAAAA= ">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wHNtxAAAANoAAAAPAAAAZHJzL2Rvd25yZXYueG1sRI9Ba8JA FITvBf/D8oTemo2tSBNdRQpaoVDQlqK3Z/aZBHffhuw2xn/fLQgeh5n5hpktemtER62vHSsYJSkI 4sLpmksF31+rp1cQPiBrNI5JwZU8LOaDhxnm2l14S90ulCJC2OeooAqhyaX0RUUWfeIa4uidXGsx RNmWUrd4iXBr5HOaTqTFmuNChQ29VVScd79Wwbs/yqz7GI/My3F/+Lyan0zLtVKPw345BRGoD/fw rb3RCjL4vxJvgJz/AQAA//8DAFBLAQItABQABgAIAAAAIQDb4fbL7gAAAIUBAAATAAAAAAAAAAAA AAAAAAAAAABbQ29udGVudF9UeXBlc10ueG1sUEsBAi0AFAAGAAgAAAAhAFr0LFu/AAAAFQEAAAsA AAAAAAAAAAAAAAAAHwEAAF9yZWxzLy5yZWxzUEsBAi0AFAAGAAgAAAAhAM7Ac23EAAAA2gAAAA8A AAAAAAAAAAAAAAAABwIAAGRycy9kb3ducmV2LnhtbFBLBQYAAAAAAwADALcAAAD4AgAAAAA= ">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eq67xQAAANsAAAAPAAAAZHJzL2Rvd25yZXYueG1sRI9BT8JA EIXvJvyHzZB4ky2YEFNZiJgYVC4Fq14n3bHb2J1tuisUfj1zMOE2k/fmvW8Wq8G36kB9bAIbmE4y UMRVsA3XBsqPl7sHUDEhW2wDk4ETRVgtRzcLzG048o4O+1QrCeGYowGXUpdrHStHHuMkdMSi/YTe Y5K1r7Xt8SjhvtWzLJtrjw1Lg8OOnh1Vv/s/b2DYlvh5nt8X3eb7rfRf78XaxcKY2/Hw9Agq0ZCu 5v/rVyv4Qi+/yAB6eQEAAP//AwBQSwECLQAUAAYACAAAACEA2+H2y+4AAACFAQAAEwAAAAAAAAAA AAAAAAAAAAAAW0NvbnRlbnRfVHlwZXNdLnhtbFBLAQItABQABgAIAAAAIQBa9CxbvwAAABUBAAAL AAAAAAAAAAAAAAAAAB8BAABfcmVscy8ucmVsc1BLAQItABQABgAIAAAAIQCAeq67xQAAANsAAAAP AAAAAAAAAAAAAAAAAAcCAABkcnMvZG93bnJldi54bWxQSwUGAAAAAAMAAwC3AAAA+QIAAAAA ">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9HW571ve" int2:invalidationBookmarkName="" int2:hashCode="kgBezzeI+uqDRq" int2:id="Td47TLd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644"/>
        </w:tabs>
        <w:ind w:left="644"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1069"/>
        </w:tabs>
        <w:ind w:left="1069"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E614F"/>
    <w:multiLevelType w:val="hybridMultilevel"/>
    <w:tmpl w:val="B4F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67BDF"/>
    <w:multiLevelType w:val="hybridMultilevel"/>
    <w:tmpl w:val="2780AF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372765"/>
    <w:multiLevelType w:val="hybridMultilevel"/>
    <w:tmpl w:val="22C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E75FC8"/>
    <w:multiLevelType w:val="hybridMultilevel"/>
    <w:tmpl w:val="83F61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16F78"/>
    <w:multiLevelType w:val="hybridMultilevel"/>
    <w:tmpl w:val="E60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3341F"/>
    <w:multiLevelType w:val="hybridMultilevel"/>
    <w:tmpl w:val="87C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DBA"/>
    <w:multiLevelType w:val="hybridMultilevel"/>
    <w:tmpl w:val="E07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F5177"/>
    <w:multiLevelType w:val="hybridMultilevel"/>
    <w:tmpl w:val="102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F12A4"/>
    <w:multiLevelType w:val="hybridMultilevel"/>
    <w:tmpl w:val="9E70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90E50"/>
    <w:multiLevelType w:val="hybridMultilevel"/>
    <w:tmpl w:val="A6E2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7769BA"/>
    <w:multiLevelType w:val="hybridMultilevel"/>
    <w:tmpl w:val="4AAC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34769B"/>
    <w:multiLevelType w:val="hybridMultilevel"/>
    <w:tmpl w:val="E72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536E2"/>
    <w:multiLevelType w:val="hybridMultilevel"/>
    <w:tmpl w:val="818A122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4D3C2C"/>
    <w:multiLevelType w:val="hybridMultilevel"/>
    <w:tmpl w:val="278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13F70"/>
    <w:multiLevelType w:val="hybridMultilevel"/>
    <w:tmpl w:val="6CB2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FE1942"/>
    <w:multiLevelType w:val="hybridMultilevel"/>
    <w:tmpl w:val="B2AC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C02D1"/>
    <w:multiLevelType w:val="hybridMultilevel"/>
    <w:tmpl w:val="A0BC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5F009C"/>
    <w:multiLevelType w:val="hybridMultilevel"/>
    <w:tmpl w:val="3016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B4537C"/>
    <w:multiLevelType w:val="hybridMultilevel"/>
    <w:tmpl w:val="F83C9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BE38E9"/>
    <w:multiLevelType w:val="hybridMultilevel"/>
    <w:tmpl w:val="DED67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66370082">
    <w:abstractNumId w:val="17"/>
  </w:num>
  <w:num w:numId="12" w16cid:durableId="114830971">
    <w:abstractNumId w:val="23"/>
  </w:num>
  <w:num w:numId="13" w16cid:durableId="473719408">
    <w:abstractNumId w:val="15"/>
  </w:num>
  <w:num w:numId="14" w16cid:durableId="1712459064">
    <w:abstractNumId w:val="27"/>
  </w:num>
  <w:num w:numId="15" w16cid:durableId="865749638">
    <w:abstractNumId w:val="21"/>
  </w:num>
  <w:num w:numId="16" w16cid:durableId="115757196">
    <w:abstractNumId w:val="18"/>
  </w:num>
  <w:num w:numId="17" w16cid:durableId="391076566">
    <w:abstractNumId w:val="12"/>
  </w:num>
  <w:num w:numId="18" w16cid:durableId="75981726">
    <w:abstractNumId w:val="29"/>
  </w:num>
  <w:num w:numId="19" w16cid:durableId="857279580">
    <w:abstractNumId w:val="28"/>
  </w:num>
  <w:num w:numId="20" w16cid:durableId="1487362581">
    <w:abstractNumId w:val="22"/>
  </w:num>
  <w:num w:numId="21" w16cid:durableId="1811677280">
    <w:abstractNumId w:val="13"/>
  </w:num>
  <w:num w:numId="22" w16cid:durableId="1560896350">
    <w:abstractNumId w:val="24"/>
  </w:num>
  <w:num w:numId="23" w16cid:durableId="1615558193">
    <w:abstractNumId w:val="10"/>
  </w:num>
  <w:num w:numId="24" w16cid:durableId="450591814">
    <w:abstractNumId w:val="25"/>
  </w:num>
  <w:num w:numId="25" w16cid:durableId="1756130933">
    <w:abstractNumId w:val="20"/>
  </w:num>
  <w:num w:numId="26" w16cid:durableId="1667901300">
    <w:abstractNumId w:val="11"/>
  </w:num>
  <w:num w:numId="27" w16cid:durableId="2024671560">
    <w:abstractNumId w:val="16"/>
  </w:num>
  <w:num w:numId="28" w16cid:durableId="230892754">
    <w:abstractNumId w:val="26"/>
  </w:num>
  <w:num w:numId="29" w16cid:durableId="1881430239">
    <w:abstractNumId w:val="14"/>
  </w:num>
  <w:num w:numId="30" w16cid:durableId="2009088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467A2"/>
    <w:rsid w:val="000700B0"/>
    <w:rsid w:val="000828F4"/>
    <w:rsid w:val="000947D1"/>
    <w:rsid w:val="000A368D"/>
    <w:rsid w:val="000B7E08"/>
    <w:rsid w:val="000C7FEA"/>
    <w:rsid w:val="000D1382"/>
    <w:rsid w:val="000F51EC"/>
    <w:rsid w:val="000F7122"/>
    <w:rsid w:val="001024B6"/>
    <w:rsid w:val="00136244"/>
    <w:rsid w:val="00155812"/>
    <w:rsid w:val="00162D3B"/>
    <w:rsid w:val="001704D9"/>
    <w:rsid w:val="00192FE5"/>
    <w:rsid w:val="001A08F0"/>
    <w:rsid w:val="001B4EEF"/>
    <w:rsid w:val="001B689C"/>
    <w:rsid w:val="001F18C3"/>
    <w:rsid w:val="00200635"/>
    <w:rsid w:val="0020387E"/>
    <w:rsid w:val="002120BE"/>
    <w:rsid w:val="00215ABD"/>
    <w:rsid w:val="002357D2"/>
    <w:rsid w:val="00254E0D"/>
    <w:rsid w:val="00274E29"/>
    <w:rsid w:val="00294122"/>
    <w:rsid w:val="002B1066"/>
    <w:rsid w:val="002B6BE4"/>
    <w:rsid w:val="002C0CFA"/>
    <w:rsid w:val="002E600C"/>
    <w:rsid w:val="002F2C1F"/>
    <w:rsid w:val="00353E27"/>
    <w:rsid w:val="003631B4"/>
    <w:rsid w:val="0038000D"/>
    <w:rsid w:val="0038270C"/>
    <w:rsid w:val="00385ACF"/>
    <w:rsid w:val="003B7822"/>
    <w:rsid w:val="003F1CB5"/>
    <w:rsid w:val="004201CD"/>
    <w:rsid w:val="00420EFE"/>
    <w:rsid w:val="00431253"/>
    <w:rsid w:val="00454CF3"/>
    <w:rsid w:val="00477474"/>
    <w:rsid w:val="00480B7F"/>
    <w:rsid w:val="00492301"/>
    <w:rsid w:val="004929EF"/>
    <w:rsid w:val="004A1893"/>
    <w:rsid w:val="004A5933"/>
    <w:rsid w:val="004B3E62"/>
    <w:rsid w:val="004B796E"/>
    <w:rsid w:val="004C4A44"/>
    <w:rsid w:val="004D39D5"/>
    <w:rsid w:val="004E366E"/>
    <w:rsid w:val="005125BB"/>
    <w:rsid w:val="00525FA8"/>
    <w:rsid w:val="005264AB"/>
    <w:rsid w:val="0053799A"/>
    <w:rsid w:val="00537F9C"/>
    <w:rsid w:val="00562C3E"/>
    <w:rsid w:val="00570F0D"/>
    <w:rsid w:val="00572222"/>
    <w:rsid w:val="005D217C"/>
    <w:rsid w:val="005D3DA6"/>
    <w:rsid w:val="005E35FA"/>
    <w:rsid w:val="00647557"/>
    <w:rsid w:val="0067069F"/>
    <w:rsid w:val="00682C67"/>
    <w:rsid w:val="006B5688"/>
    <w:rsid w:val="006F6DDA"/>
    <w:rsid w:val="006F76AB"/>
    <w:rsid w:val="00721EA4"/>
    <w:rsid w:val="00744EA9"/>
    <w:rsid w:val="00752FC4"/>
    <w:rsid w:val="00756C72"/>
    <w:rsid w:val="00757E9C"/>
    <w:rsid w:val="00762F14"/>
    <w:rsid w:val="00772252"/>
    <w:rsid w:val="007732E4"/>
    <w:rsid w:val="00780587"/>
    <w:rsid w:val="00795E08"/>
    <w:rsid w:val="00797156"/>
    <w:rsid w:val="007B4C91"/>
    <w:rsid w:val="007C165F"/>
    <w:rsid w:val="007C514B"/>
    <w:rsid w:val="007D2925"/>
    <w:rsid w:val="007D70F7"/>
    <w:rsid w:val="007E306D"/>
    <w:rsid w:val="00830C5F"/>
    <w:rsid w:val="00834A33"/>
    <w:rsid w:val="008352AF"/>
    <w:rsid w:val="00852A06"/>
    <w:rsid w:val="00896EE1"/>
    <w:rsid w:val="008C0BCE"/>
    <w:rsid w:val="008C1482"/>
    <w:rsid w:val="008C7134"/>
    <w:rsid w:val="008D0AA7"/>
    <w:rsid w:val="008F4718"/>
    <w:rsid w:val="00912A0A"/>
    <w:rsid w:val="00921583"/>
    <w:rsid w:val="009468D3"/>
    <w:rsid w:val="00971C3D"/>
    <w:rsid w:val="00977958"/>
    <w:rsid w:val="00981518"/>
    <w:rsid w:val="00A034DC"/>
    <w:rsid w:val="00A05831"/>
    <w:rsid w:val="00A153D6"/>
    <w:rsid w:val="00A17117"/>
    <w:rsid w:val="00A24D86"/>
    <w:rsid w:val="00A763AE"/>
    <w:rsid w:val="00AB1046"/>
    <w:rsid w:val="00AD0F53"/>
    <w:rsid w:val="00AE0A6C"/>
    <w:rsid w:val="00AF45D3"/>
    <w:rsid w:val="00B60595"/>
    <w:rsid w:val="00B60D60"/>
    <w:rsid w:val="00B63133"/>
    <w:rsid w:val="00B72C23"/>
    <w:rsid w:val="00B769A0"/>
    <w:rsid w:val="00BB6B59"/>
    <w:rsid w:val="00BC0F0A"/>
    <w:rsid w:val="00C04B07"/>
    <w:rsid w:val="00C11980"/>
    <w:rsid w:val="00C40B3F"/>
    <w:rsid w:val="00C45FB6"/>
    <w:rsid w:val="00C507A2"/>
    <w:rsid w:val="00C74F95"/>
    <w:rsid w:val="00CA1B64"/>
    <w:rsid w:val="00CB0809"/>
    <w:rsid w:val="00CF4773"/>
    <w:rsid w:val="00D04123"/>
    <w:rsid w:val="00D06525"/>
    <w:rsid w:val="00D13306"/>
    <w:rsid w:val="00D149F1"/>
    <w:rsid w:val="00D34F14"/>
    <w:rsid w:val="00D36106"/>
    <w:rsid w:val="00D361D4"/>
    <w:rsid w:val="00D8403E"/>
    <w:rsid w:val="00DC04C8"/>
    <w:rsid w:val="00DC4030"/>
    <w:rsid w:val="00DC7840"/>
    <w:rsid w:val="00E37173"/>
    <w:rsid w:val="00E43A37"/>
    <w:rsid w:val="00E55670"/>
    <w:rsid w:val="00E81694"/>
    <w:rsid w:val="00EB64EC"/>
    <w:rsid w:val="00ED689A"/>
    <w:rsid w:val="00EF71A5"/>
    <w:rsid w:val="00F11A4C"/>
    <w:rsid w:val="00F22E28"/>
    <w:rsid w:val="00F36B43"/>
    <w:rsid w:val="00F50161"/>
    <w:rsid w:val="00F5110D"/>
    <w:rsid w:val="00F71D73"/>
    <w:rsid w:val="00F763B1"/>
    <w:rsid w:val="00FA402E"/>
    <w:rsid w:val="00FB49C2"/>
    <w:rsid w:val="00FE5D4D"/>
    <w:rsid w:val="00FF0D54"/>
    <w:rsid w:val="060BB7C7"/>
    <w:rsid w:val="0BC8DA95"/>
    <w:rsid w:val="190315A2"/>
    <w:rsid w:val="1A187F5A"/>
    <w:rsid w:val="1BA58714"/>
    <w:rsid w:val="247C73E2"/>
    <w:rsid w:val="25F9E68A"/>
    <w:rsid w:val="289A43A8"/>
    <w:rsid w:val="2B3C2507"/>
    <w:rsid w:val="3097A84A"/>
    <w:rsid w:val="31118B10"/>
    <w:rsid w:val="31A389FA"/>
    <w:rsid w:val="34DA3F2D"/>
    <w:rsid w:val="35468D19"/>
    <w:rsid w:val="366FB675"/>
    <w:rsid w:val="3B8494BF"/>
    <w:rsid w:val="4208EB18"/>
    <w:rsid w:val="44DFDC87"/>
    <w:rsid w:val="44E56E0C"/>
    <w:rsid w:val="4622DDE7"/>
    <w:rsid w:val="4A6EF9DE"/>
    <w:rsid w:val="4CC5EFDB"/>
    <w:rsid w:val="4D27E224"/>
    <w:rsid w:val="4E907CCD"/>
    <w:rsid w:val="543123F4"/>
    <w:rsid w:val="570A7DA7"/>
    <w:rsid w:val="5D05D379"/>
    <w:rsid w:val="5DF5AF29"/>
    <w:rsid w:val="5E02A0E2"/>
    <w:rsid w:val="60FA4AD9"/>
    <w:rsid w:val="64F809EF"/>
    <w:rsid w:val="699A595B"/>
    <w:rsid w:val="6A7C1E3A"/>
    <w:rsid w:val="6AA09A7F"/>
    <w:rsid w:val="71EEFFCC"/>
    <w:rsid w:val="7706C2B4"/>
    <w:rsid w:val="796586B2"/>
    <w:rsid w:val="7A1E87E2"/>
    <w:rsid w:val="7DD9F302"/>
    <w:rsid w:val="7E20E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45F5A5E9-73AF-433E-99DE-6225C3EC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9895169214C64A90BB82D85BA0731A" ma:contentTypeVersion="18" ma:contentTypeDescription="Create a new document." ma:contentTypeScope="" ma:versionID="ccededa6aa23ce391231b6089320fb61">
  <xsd:schema xmlns:xsd="http://www.w3.org/2001/XMLSchema" xmlns:xs="http://www.w3.org/2001/XMLSchema" xmlns:p="http://schemas.microsoft.com/office/2006/metadata/properties" xmlns:ns2="87dfff20-f459-42e1-a410-f71f9cbbbb95" xmlns:ns3="ea66d215-0cee-4ed0-b800-2d7c926f598e" targetNamespace="http://schemas.microsoft.com/office/2006/metadata/properties" ma:root="true" ma:fieldsID="32d448dc94fcd9f54451d2ed0609103c" ns2:_="" ns3:_="">
    <xsd:import namespace="87dfff20-f459-42e1-a410-f71f9cbbbb95"/>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fff20-f459-42e1-a410-f71f9cbb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Updated" ma:index="25" nillable="true" ma:displayName="Updated" ma:format="Dropdown" ma:internalName="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e1bc920-17af-46de-b36a-073f151f0cb1}" ma:internalName="TaxCatchAll" ma:showField="CatchAllData" ma:web="ea66d215-0cee-4ed0-b800-2d7c926f59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66d215-0cee-4ed0-b800-2d7c926f598e" xsi:nil="true"/>
    <lcf76f155ced4ddcb4097134ff3c332f xmlns="87dfff20-f459-42e1-a410-f71f9cbbbb95">
      <Terms xmlns="http://schemas.microsoft.com/office/infopath/2007/PartnerControls"/>
    </lcf76f155ced4ddcb4097134ff3c332f>
    <Updated xmlns="87dfff20-f459-42e1-a410-f71f9cbbbb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2.xml><?xml version="1.0" encoding="utf-8"?>
<ds:datastoreItem xmlns:ds="http://schemas.openxmlformats.org/officeDocument/2006/customXml" ds:itemID="{F1055568-D3E7-4F2B-B15B-FC2A33D4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fff20-f459-42e1-a410-f71f9cbbbb95"/>
    <ds:schemaRef ds:uri="ea66d215-0cee-4ed0-b800-2d7c926f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ea66d215-0cee-4ed0-b800-2d7c926f598e"/>
    <ds:schemaRef ds:uri="87dfff20-f459-42e1-a410-f71f9cbbbb95"/>
  </ds:schemaRefs>
</ds:datastoreItem>
</file>

<file path=customXml/itemProps4.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9</TotalTime>
  <Pages>4</Pages>
  <Words>1072</Words>
  <Characters>7370</Characters>
  <Application>Microsoft Office Word</Application>
  <DocSecurity>0</DocSecurity>
  <Lines>167</Lines>
  <Paragraphs>77</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and Planning Lead Job Description</dc:title>
  <dc:creator>Harry Bond</dc:creator>
  <cp:lastModifiedBy>Harry Bond</cp:lastModifiedBy>
  <cp:revision>7</cp:revision>
  <dcterms:created xsi:type="dcterms:W3CDTF">2026-10-13T08:33:00Z</dcterms:created>
  <dcterms:modified xsi:type="dcterms:W3CDTF">2026-10-13T10:11:00Z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0x0101008D9895169214C64A90BB82D85BA0731A</vt:lpwstr>
  </property>
  <property fmtid="{D5CDD505-2E9C-101B-9397-08002B2CF9AE}" pid="3" name="GrammarlyDocumentId">
    <vt:lpwstr>190e7992-4976-4574-8e29-0a635288c046</vt:lpwstr>
  </property>
  <property fmtid="{D5CDD505-2E9C-101B-9397-08002B2CF9AE}" pid="4" name="MediaServiceImageTags">
    <vt:lpwstr/>
  </property>
  <property fmtid="{D5CDD505-2E9C-101B-9397-08002B2CF9AE}" pid="5" name="docLang">
    <vt:lpwstr>en</vt:lpwstr>
  </property>
</Properties>
</file>