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Description w:val="Layout table"/>
      </w:tblPr>
      <w:tblGrid>
        <w:gridCol w:w="9890"/>
      </w:tblGrid>
      <w:tr w:rsidR="00CB0809" w:rsidRPr="00155812" w14:paraId="2376709A" w14:textId="77777777" w:rsidTr="3D45382B">
        <w:trPr>
          <w:trHeight w:val="1077"/>
        </w:trPr>
        <w:tc>
          <w:tcPr>
            <w:tcW w:w="9026" w:type="dxa"/>
          </w:tcPr>
          <w:p w14:paraId="33A6DCEE" w14:textId="77777777" w:rsidR="00CB0809" w:rsidRPr="00155812" w:rsidRDefault="00CB0809" w:rsidP="3D45382B">
            <w:pPr>
              <w:jc w:val="right"/>
              <w:rPr>
                <w:rFonts w:ascii="Lato" w:eastAsia="Lato" w:hAnsi="Lato" w:cs="Lato"/>
                <w:sz w:val="20"/>
                <w:szCs w:val="20"/>
              </w:rPr>
            </w:pPr>
            <w:r>
              <w:rPr>
                <w:noProof/>
              </w:rPr>
              <w:drawing>
                <wp:inline distT="0" distB="0" distL="0" distR="0" wp14:anchorId="7C5027E2" wp14:editId="35EC01B9">
                  <wp:extent cx="2605646" cy="771181"/>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5053" cy="773965"/>
                          </a:xfrm>
                          <a:prstGeom prst="rect">
                            <a:avLst/>
                          </a:prstGeom>
                        </pic:spPr>
                      </pic:pic>
                    </a:graphicData>
                  </a:graphic>
                </wp:inline>
              </w:drawing>
            </w:r>
          </w:p>
        </w:tc>
      </w:tr>
    </w:tbl>
    <w:p w14:paraId="743B548B" w14:textId="77777777" w:rsidR="00142BB8" w:rsidRDefault="00CC0723" w:rsidP="3D45382B">
      <w:pPr>
        <w:spacing w:before="120" w:after="80"/>
        <w:jc w:val="center"/>
        <w:rPr>
          <w:rFonts w:ascii="Lato" w:eastAsia="Lato" w:hAnsi="Lato" w:cs="Lato"/>
          <w:b/>
          <w:bCs/>
          <w:color w:val="345DAE" w:themeColor="accent5"/>
          <w:sz w:val="28"/>
          <w:szCs w:val="28"/>
        </w:rPr>
      </w:pPr>
      <w:r>
        <w:rPr>
          <w:rFonts w:ascii="Lato" w:eastAsia="Lato" w:hAnsi="Lato" w:cs="Lato"/>
          <w:b/>
          <w:bCs/>
          <w:color w:val="345DAE" w:themeColor="accent5"/>
          <w:sz w:val="28"/>
          <w:szCs w:val="28"/>
        </w:rPr>
        <w:t>Job Description:</w:t>
      </w:r>
    </w:p>
    <w:p w14:paraId="551A3EA2" w14:textId="77777777" w:rsidR="00142BB8" w:rsidRDefault="00CC0723" w:rsidP="3D45382B">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Job Title: </w:t>
      </w:r>
      <w:r>
        <w:rPr>
          <w:rFonts w:ascii="Lato" w:eastAsia="Lato" w:hAnsi="Lato" w:cs="Lato"/>
          <w:color w:val="ED7422" w:themeColor="accent4"/>
          <w:sz w:val="28"/>
          <w:szCs w:val="28"/>
        </w:rPr>
        <w:t>Quantity Surveyor</w:t>
      </w:r>
    </w:p>
    <w:p w14:paraId="081086AA" w14:textId="480488B3" w:rsidR="00142BB8" w:rsidRDefault="00CC0723" w:rsidP="3D45382B">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Reporting To: </w:t>
      </w:r>
      <w:r w:rsidR="00A1156D" w:rsidRPr="00A1156D">
        <w:rPr>
          <w:rFonts w:ascii="Lato" w:eastAsia="Lato" w:hAnsi="Lato" w:cs="Lato"/>
          <w:color w:val="ED7422" w:themeColor="accent4"/>
          <w:sz w:val="28"/>
          <w:szCs w:val="28"/>
        </w:rPr>
        <w:t>Senior Quantity Surveyor</w:t>
      </w:r>
    </w:p>
    <w:p w14:paraId="6044A281" w14:textId="77777777" w:rsidR="00142BB8" w:rsidRDefault="00CC0723" w:rsidP="3D45382B">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Location: </w:t>
      </w:r>
      <w:r>
        <w:rPr>
          <w:rFonts w:ascii="Lato" w:eastAsia="Lato" w:hAnsi="Lato" w:cs="Lato"/>
          <w:color w:val="ED7422" w:themeColor="accent4"/>
          <w:sz w:val="28"/>
          <w:szCs w:val="28"/>
        </w:rPr>
        <w:t>Hybrid / Regional, with national travel as required</w:t>
      </w:r>
    </w:p>
    <w:p w14:paraId="692D5F45" w14:textId="77777777" w:rsidR="00142BB8" w:rsidRDefault="00CC0723" w:rsidP="3D45382B">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Contract: </w:t>
      </w:r>
      <w:r>
        <w:rPr>
          <w:rFonts w:ascii="Lato" w:eastAsia="Lato" w:hAnsi="Lato" w:cs="Lato"/>
          <w:color w:val="ED7422" w:themeColor="accent4"/>
          <w:sz w:val="28"/>
          <w:szCs w:val="28"/>
        </w:rPr>
        <w:t>Full-time, Permanent</w:t>
      </w:r>
    </w:p>
    <w:p w14:paraId="467961BC" w14:textId="77777777" w:rsidR="00142BB8" w:rsidRDefault="00CC0723" w:rsidP="3D45382B">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Salary: </w:t>
      </w:r>
      <w:r>
        <w:rPr>
          <w:rFonts w:ascii="Lato" w:eastAsia="Lato" w:hAnsi="Lato" w:cs="Lato"/>
          <w:color w:val="ED7422" w:themeColor="accent4"/>
          <w:sz w:val="28"/>
          <w:szCs w:val="28"/>
        </w:rPr>
        <w:t>£38,000 – £45,000</w:t>
      </w:r>
    </w:p>
    <w:p w14:paraId="1C6DDE7B" w14:textId="1AB149F4" w:rsidR="4CAF2435" w:rsidRDefault="4CAF2435" w:rsidP="3D45382B">
      <w:pPr>
        <w:pStyle w:val="Heading1"/>
        <w:pBdr>
          <w:bottom w:val="single" w:sz="4" w:space="2" w:color="ED7422"/>
        </w:pBdr>
        <w:spacing w:line="276" w:lineRule="auto"/>
        <w:rPr>
          <w:rFonts w:ascii="Lato" w:eastAsia="Lato" w:hAnsi="Lato" w:cs="Lato"/>
          <w:sz w:val="20"/>
          <w:szCs w:val="20"/>
        </w:rPr>
      </w:pPr>
      <w:r>
        <w:rPr>
          <w:rFonts w:ascii="Lato" w:eastAsia="Lato" w:hAnsi="Lato" w:cs="Lato"/>
          <w:color w:val="345CAD"/>
          <w:sz w:val="28"/>
          <w:szCs w:val="28"/>
          <w:lang w:val="en-GB"/>
        </w:rPr>
        <w:t>Job Overview</w:t>
      </w:r>
    </w:p>
    <w:p w14:paraId="20441237" w14:textId="745C1965" w:rsidR="00142BB8" w:rsidRDefault="00CC0723" w:rsidP="3D45382B">
      <w:pPr>
        <w:spacing w:after="60"/>
        <w:rPr>
          <w:rFonts w:ascii="Lato" w:eastAsia="Lato" w:hAnsi="Lato" w:cs="Lato"/>
          <w:color w:val="000000" w:themeColor="text1"/>
          <w:sz w:val="20"/>
          <w:szCs w:val="20"/>
        </w:rPr>
      </w:pPr>
      <w:r>
        <w:rPr>
          <w:rFonts w:ascii="Lato" w:eastAsia="Lato" w:hAnsi="Lato" w:cs="Lato"/>
          <w:color w:val="000000" w:themeColor="text1"/>
          <w:sz w:val="20"/>
          <w:szCs w:val="20"/>
        </w:rPr>
        <w:t>The Quantity Surveyor will provide hands-on cost and commercial management across Salutem's growth and capital projects. The postholder will support projects from initial feasibility through procurement, construction, final account and defects, ensuring that costs are evidence-based, approvals are respected, and value is protected throughout delivery.</w:t>
      </w:r>
    </w:p>
    <w:p w14:paraId="4E3DEA08" w14:textId="74BBEB63" w:rsidR="3D45382B" w:rsidRDefault="3D45382B" w:rsidP="3D45382B">
      <w:pPr>
        <w:spacing w:after="60"/>
      </w:pPr>
      <w:r>
        <w:rPr>
          <w:rFonts w:ascii="Lato" w:eastAsia="Lato" w:hAnsi="Lato" w:cs="Lato"/>
          <w:color w:val="000000" w:themeColor="text1"/>
          <w:sz w:val="20"/>
          <w:szCs w:val="20"/>
        </w:rPr>
        <w:t>The role will work closely with the Architect and Planning Lead, Project Team, Finance, Operations and external consultants to produce cost plans, tender information, valuations, variation assessments and clear financial reporting for new services, schools, acquisitions, conversions and major refurbishments.</w:t>
      </w:r>
    </w:p>
    <w:p w14:paraId="301DE471" w14:textId="135E2F4F" w:rsidR="4A70FBF3" w:rsidRDefault="4A70FBF3" w:rsidP="3D45382B">
      <w:pPr>
        <w:pStyle w:val="Heading1"/>
        <w:pBdr>
          <w:bottom w:val="single" w:sz="4" w:space="2" w:color="ED7422"/>
        </w:pBdr>
        <w:spacing w:line="276" w:lineRule="auto"/>
        <w:rPr>
          <w:rFonts w:ascii="Lato" w:eastAsia="Lato" w:hAnsi="Lato" w:cs="Lato"/>
          <w:sz w:val="20"/>
          <w:szCs w:val="20"/>
        </w:rPr>
      </w:pPr>
      <w:r>
        <w:rPr>
          <w:rFonts w:ascii="Lato" w:eastAsia="Lato" w:hAnsi="Lato" w:cs="Lato"/>
          <w:color w:val="345CAD"/>
          <w:sz w:val="28"/>
          <w:szCs w:val="28"/>
          <w:lang w:val="en-GB"/>
        </w:rPr>
        <w:t>Our Values</w:t>
      </w:r>
    </w:p>
    <w:p w14:paraId="70DD22AD" w14:textId="77777777" w:rsidR="00142BB8" w:rsidRDefault="00CC0723" w:rsidP="3D45382B">
      <w:pPr>
        <w:spacing w:after="60"/>
        <w:rPr>
          <w:rFonts w:ascii="Lato" w:eastAsia="Lato" w:hAnsi="Lato" w:cs="Lato"/>
          <w:color w:val="000000" w:themeColor="text1"/>
          <w:sz w:val="20"/>
          <w:szCs w:val="20"/>
        </w:rPr>
      </w:pPr>
      <w:r>
        <w:rPr>
          <w:rFonts w:ascii="Lato" w:eastAsia="Lato" w:hAnsi="Lato" w:cs="Lato"/>
          <w:color w:val="000000" w:themeColor="text1"/>
          <w:sz w:val="20"/>
          <w:szCs w:val="20"/>
        </w:rPr>
        <w:t>We are committed to ensuring that the individuals who use our services receive great enabling support and education from a team of highly trained and engaged staff in environments that are homely and comfortable and conducive to great support and education.</w:t>
      </w:r>
    </w:p>
    <w:p w14:paraId="4BF1244B" w14:textId="77777777" w:rsidR="00142BB8" w:rsidRDefault="00CC0723" w:rsidP="3D45382B">
      <w:pPr>
        <w:spacing w:after="60"/>
        <w:rPr>
          <w:rFonts w:ascii="Lato" w:eastAsia="Lato" w:hAnsi="Lato" w:cs="Lato"/>
          <w:color w:val="000000" w:themeColor="text1"/>
          <w:sz w:val="20"/>
          <w:szCs w:val="20"/>
        </w:rPr>
      </w:pPr>
      <w:r>
        <w:rPr>
          <w:rFonts w:ascii="Lato" w:eastAsia="Lato" w:hAnsi="Lato" w:cs="Lato"/>
          <w:color w:val="000000" w:themeColor="text1"/>
          <w:sz w:val="20"/>
          <w:szCs w:val="20"/>
        </w:rPr>
        <w:t>We are innovative, solution focused and committed to doing the best we possibly can. Our values embody who we are:</w:t>
      </w:r>
    </w:p>
    <w:p w14:paraId="4C6EDA17" w14:textId="77777777" w:rsidR="00142BB8" w:rsidRDefault="00CC0723" w:rsidP="3D45382B">
      <w:pPr>
        <w:pStyle w:val="ListBullet"/>
        <w:spacing w:after="30"/>
        <w:ind w:hanging="230"/>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Supportive </w:t>
      </w:r>
      <w:r>
        <w:rPr>
          <w:rFonts w:ascii="Lato" w:eastAsia="Lato" w:hAnsi="Lato" w:cs="Lato"/>
          <w:sz w:val="20"/>
          <w:szCs w:val="20"/>
        </w:rPr>
        <w:t>by promoting opportunities for everyone so they can reach their full potential</w:t>
      </w:r>
    </w:p>
    <w:p w14:paraId="58DED10A" w14:textId="77777777" w:rsidR="00142BB8" w:rsidRDefault="00CC0723" w:rsidP="3D45382B">
      <w:pPr>
        <w:pStyle w:val="ListBullet"/>
        <w:spacing w:after="30"/>
        <w:ind w:hanging="230"/>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Ambitious </w:t>
      </w:r>
      <w:r>
        <w:rPr>
          <w:rFonts w:ascii="Lato" w:eastAsia="Lato" w:hAnsi="Lato" w:cs="Lato"/>
          <w:sz w:val="20"/>
          <w:szCs w:val="20"/>
        </w:rPr>
        <w:t>to provide the best possible outcomes for the people who use our services</w:t>
      </w:r>
    </w:p>
    <w:p w14:paraId="3B9DC175" w14:textId="6B467928" w:rsidR="00142BB8" w:rsidRDefault="00CC0723" w:rsidP="3D45382B">
      <w:pPr>
        <w:pStyle w:val="ListBullet"/>
        <w:spacing w:after="30"/>
        <w:ind w:hanging="230"/>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322"/>
          <w:sz w:val="20"/>
          <w:szCs w:val="20"/>
        </w:rPr>
        <w:t xml:space="preserve">Loyal </w:t>
      </w:r>
      <w:r>
        <w:rPr>
          <w:rFonts w:ascii="Lato" w:eastAsia="Lato" w:hAnsi="Lato" w:cs="Lato"/>
          <w:sz w:val="20"/>
          <w:szCs w:val="20"/>
        </w:rPr>
        <w:t>because we put the people that we support and our staff at the center of everything, we do, and we deliver on our promises. We are also committed to ensuring that our services meet the needs of all stakeholders.</w:t>
      </w:r>
    </w:p>
    <w:p w14:paraId="2F899F89" w14:textId="77777777" w:rsidR="00142BB8" w:rsidRDefault="00CC0723" w:rsidP="3D45382B">
      <w:pPr>
        <w:pStyle w:val="ListBullet"/>
        <w:spacing w:after="30"/>
        <w:ind w:hanging="230"/>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Unique </w:t>
      </w:r>
      <w:r>
        <w:rPr>
          <w:rFonts w:ascii="Lato" w:eastAsia="Lato" w:hAnsi="Lato" w:cs="Lato"/>
          <w:sz w:val="20"/>
          <w:szCs w:val="20"/>
        </w:rPr>
        <w:t>because we are ambitious and innovative about the diversity of the services that we provide without compromising quality</w:t>
      </w:r>
    </w:p>
    <w:p w14:paraId="6266C85E" w14:textId="77777777" w:rsidR="00142BB8" w:rsidRDefault="00CC0723" w:rsidP="3D45382B">
      <w:pPr>
        <w:pStyle w:val="ListBullet"/>
        <w:spacing w:after="30"/>
        <w:ind w:hanging="230"/>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Transparent </w:t>
      </w:r>
      <w:r>
        <w:rPr>
          <w:rFonts w:ascii="Lato" w:eastAsia="Lato" w:hAnsi="Lato" w:cs="Lato"/>
          <w:sz w:val="20"/>
          <w:szCs w:val="20"/>
        </w:rPr>
        <w:t>by being open, honest and fostering a culture of mutual respect. We promote a culture where we learn from our experiences, and we are committed to doing things better and setting the highest standards in what we do.</w:t>
      </w:r>
    </w:p>
    <w:p w14:paraId="3C9BB1B6" w14:textId="77777777" w:rsidR="00142BB8" w:rsidRDefault="00CC0723" w:rsidP="3D45382B">
      <w:pPr>
        <w:pStyle w:val="ListBullet"/>
        <w:spacing w:after="30"/>
        <w:ind w:hanging="230"/>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Engaging </w:t>
      </w:r>
      <w:r>
        <w:rPr>
          <w:rFonts w:ascii="Lato" w:eastAsia="Lato" w:hAnsi="Lato" w:cs="Lato"/>
          <w:sz w:val="20"/>
          <w:szCs w:val="20"/>
        </w:rPr>
        <w:t>because we work in partnership with the people that we support, our staff and all our stakeholders</w:t>
      </w:r>
    </w:p>
    <w:p w14:paraId="232E45F7" w14:textId="6928E70F" w:rsidR="570B295F" w:rsidRDefault="570B295F" w:rsidP="3D45382B">
      <w:pPr>
        <w:pStyle w:val="Heading1"/>
        <w:pBdr>
          <w:bottom w:val="single" w:sz="4" w:space="2" w:color="ED7422"/>
        </w:pBdr>
        <w:spacing w:line="276" w:lineRule="auto"/>
      </w:pPr>
      <w:r>
        <w:rPr>
          <w:rFonts w:ascii="Lato" w:eastAsia="Lato" w:hAnsi="Lato" w:cs="Lato"/>
          <w:color w:val="345CAD"/>
          <w:sz w:val="28"/>
          <w:szCs w:val="28"/>
          <w:lang w:val="en-GB"/>
        </w:rPr>
        <w:t xml:space="preserve">Key Responsibilities </w:t>
      </w:r>
      <w:r>
        <w:rPr>
          <w:rFonts w:ascii="Lato" w:eastAsia="Lato" w:hAnsi="Lato" w:cs="Lato"/>
          <w:sz w:val="24"/>
          <w:szCs w:val="24"/>
        </w:rPr>
        <w:t xml:space="preserve"> </w:t>
      </w:r>
      <w:r>
        <w:rPr>
          <w:rFonts w:ascii="Lato" w:eastAsia="Lato" w:hAnsi="Lato" w:cs="Lato"/>
          <w:sz w:val="28"/>
          <w:szCs w:val="28"/>
          <w:lang w:val="en-GB"/>
        </w:rPr>
        <w:t xml:space="preserve"> </w:t>
      </w:r>
      <w:r>
        <w:rPr>
          <w:rFonts w:ascii="Lato" w:eastAsia="Lato" w:hAnsi="Lato" w:cs="Lato"/>
          <w:sz w:val="20"/>
          <w:szCs w:val="20"/>
        </w:rPr>
        <w:t xml:space="preserve"> </w:t>
      </w:r>
    </w:p>
    <w:p w14:paraId="77BC6CE2" w14:textId="77777777" w:rsidR="00142BB8" w:rsidRDefault="00CC0723" w:rsidP="3D45382B">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Feasibility and Cost Planning</w:t>
      </w:r>
    </w:p>
    <w:p w14:paraId="43572704"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Prepare early cost estimates, elemental cost plans and option appraisals using available drawings, surveys, specifications and benchmark information.</w:t>
      </w:r>
    </w:p>
    <w:p w14:paraId="558EF6D0"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lastRenderedPageBreak/>
        <w:t>Identify key cost assumptions, exclusions, inflation, contingency, abnormal items and project risks, and explain the confidence level of estimates.</w:t>
      </w:r>
    </w:p>
    <w:p w14:paraId="1D7F33A9" w14:textId="53CD726B" w:rsidR="3D45382B" w:rsidRDefault="3D45382B" w:rsidP="3D45382B">
      <w:pPr>
        <w:pStyle w:val="ListBullet"/>
        <w:numPr>
          <w:ilvl w:val="0"/>
          <w:numId w:val="0"/>
        </w:numPr>
        <w:spacing w:after="30"/>
        <w:rPr>
          <w:rFonts w:ascii="Lato" w:eastAsia="Lato" w:hAnsi="Lato" w:cs="Lato"/>
          <w:color w:val="000000" w:themeColor="text1"/>
          <w:sz w:val="20"/>
          <w:szCs w:val="20"/>
        </w:rPr>
      </w:pPr>
    </w:p>
    <w:p w14:paraId="104678A3" w14:textId="47625767" w:rsidR="3D45382B" w:rsidRDefault="3D45382B" w:rsidP="3D45382B">
      <w:pPr>
        <w:pStyle w:val="ListBullet"/>
        <w:numPr>
          <w:ilvl w:val="0"/>
          <w:numId w:val="0"/>
        </w:numPr>
        <w:spacing w:after="30"/>
        <w:rPr>
          <w:rFonts w:ascii="Lato" w:eastAsia="Lato" w:hAnsi="Lato" w:cs="Lato"/>
          <w:color w:val="000000" w:themeColor="text1"/>
          <w:sz w:val="20"/>
          <w:szCs w:val="20"/>
        </w:rPr>
      </w:pPr>
    </w:p>
    <w:p w14:paraId="732AE107" w14:textId="6D38CDEE" w:rsidR="3D45382B" w:rsidRDefault="3D45382B" w:rsidP="3D45382B">
      <w:pPr>
        <w:pStyle w:val="ListBullet"/>
        <w:numPr>
          <w:ilvl w:val="0"/>
          <w:numId w:val="0"/>
        </w:numPr>
        <w:spacing w:after="30"/>
        <w:rPr>
          <w:rFonts w:ascii="Lato" w:eastAsia="Lato" w:hAnsi="Lato" w:cs="Lato"/>
          <w:color w:val="000000" w:themeColor="text1"/>
          <w:sz w:val="20"/>
          <w:szCs w:val="20"/>
        </w:rPr>
      </w:pPr>
    </w:p>
    <w:p w14:paraId="05D7DA09" w14:textId="44AD2963" w:rsidR="3D45382B" w:rsidRDefault="3D45382B" w:rsidP="3D45382B">
      <w:pPr>
        <w:pStyle w:val="ListBullet"/>
        <w:numPr>
          <w:ilvl w:val="0"/>
          <w:numId w:val="0"/>
        </w:numPr>
        <w:spacing w:after="30"/>
        <w:rPr>
          <w:rFonts w:ascii="Lato" w:eastAsia="Lato" w:hAnsi="Lato" w:cs="Lato"/>
          <w:color w:val="000000" w:themeColor="text1"/>
          <w:sz w:val="20"/>
          <w:szCs w:val="20"/>
        </w:rPr>
      </w:pPr>
    </w:p>
    <w:p w14:paraId="27BB6B9D" w14:textId="09F552B8" w:rsidR="3D45382B" w:rsidRDefault="3D45382B" w:rsidP="3D45382B">
      <w:pPr>
        <w:pStyle w:val="ListBullet"/>
        <w:numPr>
          <w:ilvl w:val="0"/>
          <w:numId w:val="0"/>
        </w:numPr>
        <w:spacing w:after="30"/>
        <w:rPr>
          <w:rFonts w:ascii="Lato" w:eastAsia="Lato" w:hAnsi="Lato" w:cs="Lato"/>
          <w:color w:val="000000" w:themeColor="text1"/>
          <w:sz w:val="20"/>
          <w:szCs w:val="20"/>
        </w:rPr>
      </w:pPr>
    </w:p>
    <w:p w14:paraId="5E2E248B" w14:textId="2EBAA9DD" w:rsidR="3D45382B" w:rsidRDefault="3D45382B" w:rsidP="3D45382B">
      <w:pPr>
        <w:pStyle w:val="ListBullet"/>
        <w:numPr>
          <w:ilvl w:val="0"/>
          <w:numId w:val="0"/>
        </w:numPr>
        <w:spacing w:after="30"/>
        <w:rPr>
          <w:rFonts w:ascii="Lato" w:eastAsia="Lato" w:hAnsi="Lato" w:cs="Lato"/>
          <w:color w:val="000000" w:themeColor="text1"/>
          <w:sz w:val="20"/>
          <w:szCs w:val="20"/>
        </w:rPr>
      </w:pPr>
    </w:p>
    <w:p w14:paraId="052652ED" w14:textId="64227F22" w:rsidR="3D45382B" w:rsidRDefault="3D45382B" w:rsidP="3D45382B">
      <w:pPr>
        <w:pStyle w:val="ListBullet"/>
        <w:numPr>
          <w:ilvl w:val="0"/>
          <w:numId w:val="0"/>
        </w:numPr>
        <w:spacing w:after="30"/>
        <w:rPr>
          <w:rFonts w:ascii="Lato" w:eastAsia="Lato" w:hAnsi="Lato" w:cs="Lato"/>
          <w:color w:val="000000" w:themeColor="text1"/>
          <w:sz w:val="20"/>
          <w:szCs w:val="20"/>
        </w:rPr>
      </w:pPr>
    </w:p>
    <w:p w14:paraId="04B6C78B" w14:textId="77AA1E2A" w:rsidR="3D45382B" w:rsidRDefault="3D45382B" w:rsidP="3D45382B">
      <w:pPr>
        <w:pStyle w:val="ListBullet"/>
        <w:numPr>
          <w:ilvl w:val="0"/>
          <w:numId w:val="0"/>
        </w:numPr>
        <w:spacing w:after="30"/>
        <w:rPr>
          <w:rFonts w:ascii="Lato" w:eastAsia="Lato" w:hAnsi="Lato" w:cs="Lato"/>
          <w:color w:val="000000" w:themeColor="text1"/>
          <w:sz w:val="20"/>
          <w:szCs w:val="20"/>
        </w:rPr>
      </w:pPr>
    </w:p>
    <w:p w14:paraId="2438B7D7" w14:textId="75A32A99" w:rsidR="3D45382B" w:rsidRDefault="3D45382B" w:rsidP="3D45382B">
      <w:pPr>
        <w:pStyle w:val="ListBullet"/>
        <w:numPr>
          <w:ilvl w:val="0"/>
          <w:numId w:val="0"/>
        </w:numPr>
        <w:spacing w:after="30"/>
        <w:rPr>
          <w:rFonts w:ascii="Lato" w:eastAsia="Lato" w:hAnsi="Lato" w:cs="Lato"/>
          <w:color w:val="000000" w:themeColor="text1"/>
          <w:sz w:val="20"/>
          <w:szCs w:val="20"/>
        </w:rPr>
      </w:pPr>
    </w:p>
    <w:p w14:paraId="3CAF5FA7" w14:textId="2FB54DFA" w:rsidR="3D45382B" w:rsidRDefault="3D45382B" w:rsidP="3D45382B">
      <w:pPr>
        <w:pStyle w:val="ListBullet"/>
        <w:numPr>
          <w:ilvl w:val="0"/>
          <w:numId w:val="0"/>
        </w:numPr>
        <w:spacing w:after="30"/>
        <w:rPr>
          <w:rFonts w:ascii="Lato" w:eastAsia="Lato" w:hAnsi="Lato" w:cs="Lato"/>
          <w:color w:val="000000" w:themeColor="text1"/>
          <w:sz w:val="20"/>
          <w:szCs w:val="20"/>
        </w:rPr>
      </w:pPr>
    </w:p>
    <w:p w14:paraId="1582BBF6" w14:textId="6D6627FC" w:rsidR="3D45382B" w:rsidRDefault="3D45382B" w:rsidP="3D45382B">
      <w:pPr>
        <w:pStyle w:val="ListBullet"/>
        <w:numPr>
          <w:ilvl w:val="0"/>
          <w:numId w:val="0"/>
        </w:numPr>
        <w:spacing w:after="30"/>
        <w:rPr>
          <w:rFonts w:ascii="Lato" w:eastAsia="Lato" w:hAnsi="Lato" w:cs="Lato"/>
          <w:color w:val="000000" w:themeColor="text1"/>
          <w:sz w:val="20"/>
          <w:szCs w:val="20"/>
        </w:rPr>
      </w:pPr>
    </w:p>
    <w:p w14:paraId="60DBE5B2" w14:textId="2EE6C681" w:rsidR="3D45382B" w:rsidRDefault="3D45382B" w:rsidP="3D45382B">
      <w:pPr>
        <w:pStyle w:val="ListBullet"/>
        <w:numPr>
          <w:ilvl w:val="0"/>
          <w:numId w:val="0"/>
        </w:numPr>
        <w:spacing w:after="30"/>
        <w:rPr>
          <w:rFonts w:ascii="Lato" w:eastAsia="Lato" w:hAnsi="Lato" w:cs="Lato"/>
          <w:color w:val="000000" w:themeColor="text1"/>
          <w:sz w:val="20"/>
          <w:szCs w:val="20"/>
        </w:rPr>
      </w:pPr>
    </w:p>
    <w:p w14:paraId="43C9C722" w14:textId="0945AE87" w:rsidR="3D45382B" w:rsidRDefault="3D45382B" w:rsidP="3D45382B">
      <w:pPr>
        <w:pStyle w:val="ListBullet"/>
        <w:numPr>
          <w:ilvl w:val="0"/>
          <w:numId w:val="0"/>
        </w:numPr>
        <w:spacing w:after="30"/>
        <w:rPr>
          <w:rFonts w:ascii="Lato" w:eastAsia="Lato" w:hAnsi="Lato" w:cs="Lato"/>
          <w:color w:val="000000" w:themeColor="text1"/>
          <w:sz w:val="20"/>
          <w:szCs w:val="20"/>
        </w:rPr>
      </w:pPr>
    </w:p>
    <w:p w14:paraId="1B05A239" w14:textId="32AE7018" w:rsidR="3D45382B" w:rsidRDefault="3D45382B" w:rsidP="3D45382B">
      <w:pPr>
        <w:pStyle w:val="ListBullet"/>
        <w:numPr>
          <w:ilvl w:val="0"/>
          <w:numId w:val="0"/>
        </w:numPr>
        <w:spacing w:after="30"/>
        <w:rPr>
          <w:rFonts w:ascii="Lato" w:eastAsia="Lato" w:hAnsi="Lato" w:cs="Lato"/>
          <w:color w:val="000000" w:themeColor="text1"/>
          <w:sz w:val="20"/>
          <w:szCs w:val="20"/>
        </w:rPr>
      </w:pPr>
    </w:p>
    <w:p w14:paraId="47A82718"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Contribute cost advice to project briefs, business cases, capex submissions, return-on-investment modelling and investment decisions.</w:t>
      </w:r>
    </w:p>
    <w:p w14:paraId="734DBA04"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Work with the Architect and Planning Lead to test design options and identify value-engineering opportunities without weakening quality, safety or operational outcomes.</w:t>
      </w:r>
    </w:p>
    <w:p w14:paraId="47C18738"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Maintain benchmark data from completed and live projects to improve future estimating accuracy.</w:t>
      </w:r>
    </w:p>
    <w:p w14:paraId="33388901" w14:textId="1EFE9B06" w:rsidR="3D45382B" w:rsidRDefault="3D45382B" w:rsidP="3D45382B">
      <w:pPr>
        <w:pStyle w:val="ListBullet"/>
        <w:numPr>
          <w:ilvl w:val="0"/>
          <w:numId w:val="0"/>
        </w:numPr>
        <w:spacing w:after="30"/>
        <w:ind w:left="360" w:hanging="230"/>
        <w:rPr>
          <w:rFonts w:ascii="Lato" w:eastAsia="Lato" w:hAnsi="Lato" w:cs="Lato"/>
          <w:color w:val="000000" w:themeColor="text1"/>
          <w:sz w:val="20"/>
          <w:szCs w:val="20"/>
        </w:rPr>
      </w:pPr>
    </w:p>
    <w:p w14:paraId="1217247F" w14:textId="77777777" w:rsidR="00142BB8" w:rsidRDefault="00CC0723" w:rsidP="3D45382B">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Procurement and Tendering</w:t>
      </w:r>
    </w:p>
    <w:p w14:paraId="7057FD7B" w14:textId="318687D2"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Advise proportionate procurement and contract routes, considering project value, complexity, programme, risk and internal approval requirements.</w:t>
      </w:r>
    </w:p>
    <w:p w14:paraId="67C8F487" w14:textId="38DD91E2"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Prepare bills of quantities, schedules of work, pricing documents, and commercial tender information as appropriate.</w:t>
      </w:r>
    </w:p>
    <w:p w14:paraId="180B24EA" w14:textId="4629675D"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Manage tender queries, analyse returns, complete tender comparisons, and provide clear recommendations.</w:t>
      </w:r>
    </w:p>
    <w:p w14:paraId="5EB8CC95"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Check contractor and supplier proposals for completeness, qualifications, exclusions, programme and commercial risk.</w:t>
      </w:r>
    </w:p>
    <w:p w14:paraId="6B9883BD" w14:textId="686120D9"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Support contract preparation and ensure the agreed scope, price, allowances, and change-control arrangements are clearly documented.</w:t>
      </w:r>
    </w:p>
    <w:p w14:paraId="424086AD" w14:textId="1452F76D" w:rsidR="3D45382B" w:rsidRDefault="3D45382B" w:rsidP="3D45382B">
      <w:pPr>
        <w:pStyle w:val="ListBullet"/>
        <w:numPr>
          <w:ilvl w:val="0"/>
          <w:numId w:val="0"/>
        </w:numPr>
        <w:spacing w:after="30"/>
        <w:ind w:left="360" w:hanging="230"/>
        <w:rPr>
          <w:rFonts w:ascii="Lato" w:eastAsia="Lato" w:hAnsi="Lato" w:cs="Lato"/>
          <w:color w:val="000000" w:themeColor="text1"/>
          <w:sz w:val="20"/>
          <w:szCs w:val="20"/>
        </w:rPr>
      </w:pPr>
    </w:p>
    <w:p w14:paraId="2CD7DE7F" w14:textId="77777777" w:rsidR="00142BB8" w:rsidRDefault="00CC0723" w:rsidP="3D45382B">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Cost Control During Delivery</w:t>
      </w:r>
    </w:p>
    <w:p w14:paraId="0D932611"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Maintain project cost reports, cash-flow forecasts, commitments, approved changes, anticipated final cost and variance against approved budget.</w:t>
      </w:r>
    </w:p>
    <w:p w14:paraId="21AB2684"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Assess interim valuations, payment applications, variations, loss-and-expense submissions and claims, making evidence-based recommendations.</w:t>
      </w:r>
    </w:p>
    <w:p w14:paraId="04702A97" w14:textId="15179638"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Attend project and site meetings, verify progress where required, and identify emerging commercial risks promptly.</w:t>
      </w:r>
    </w:p>
    <w:p w14:paraId="16528A56"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Challenge unsupported costs and negotiate fair commercial outcomes while maintaining constructive supplier relationships.</w:t>
      </w:r>
    </w:p>
    <w:p w14:paraId="7C9D44DB" w14:textId="6F1BF42C"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Ensure changes are costed, authorized and recorded before commitment wherever practicable, with urgent exceptions clearly escalated.</w:t>
      </w:r>
    </w:p>
    <w:p w14:paraId="6E66B8D8" w14:textId="64BA3782" w:rsidR="3D45382B" w:rsidRDefault="3D45382B" w:rsidP="3D45382B">
      <w:pPr>
        <w:pStyle w:val="ListBullet"/>
        <w:numPr>
          <w:ilvl w:val="0"/>
          <w:numId w:val="0"/>
        </w:numPr>
        <w:spacing w:after="30"/>
        <w:ind w:left="360" w:hanging="230"/>
        <w:rPr>
          <w:rFonts w:ascii="Lato" w:eastAsia="Lato" w:hAnsi="Lato" w:cs="Lato"/>
          <w:color w:val="000000" w:themeColor="text1"/>
          <w:sz w:val="20"/>
          <w:szCs w:val="20"/>
        </w:rPr>
      </w:pPr>
    </w:p>
    <w:p w14:paraId="68739BB6" w14:textId="77777777" w:rsidR="00142BB8" w:rsidRDefault="00CC0723" w:rsidP="3D45382B">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Completion, Governance and Improvement</w:t>
      </w:r>
    </w:p>
    <w:p w14:paraId="179C7C93" w14:textId="79543C25"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Prepare and negotiate final accounts, retention releases, and commercial close-out information.</w:t>
      </w:r>
    </w:p>
    <w:p w14:paraId="2B27BA4A"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Support snagging, defects-period cost matters and reconciliation of project expenditure.</w:t>
      </w:r>
    </w:p>
    <w:p w14:paraId="357C9221" w14:textId="44B6BDF1"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Maintain complete commercial records and an auditable trail of estimates, tenders, valuations, approvals, and decisions.</w:t>
      </w:r>
    </w:p>
    <w:p w14:paraId="701DCE18" w14:textId="69B30A1C"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 xml:space="preserve">Provide concise reports for the Chief Commercial Officer, Finance, project governance groups and senior </w:t>
      </w:r>
      <w:proofErr w:type="gramStart"/>
      <w:r>
        <w:rPr>
          <w:rFonts w:ascii="Lato" w:eastAsia="Lato" w:hAnsi="Lato" w:cs="Lato"/>
          <w:color w:val="000000" w:themeColor="text1"/>
          <w:sz w:val="20"/>
          <w:szCs w:val="20"/>
        </w:rPr>
        <w:t>decisionmakers</w:t>
      </w:r>
      <w:proofErr w:type="gramEnd"/>
      <w:r>
        <w:rPr>
          <w:rFonts w:ascii="Lato" w:eastAsia="Lato" w:hAnsi="Lato" w:cs="Lato"/>
          <w:color w:val="000000" w:themeColor="text1"/>
          <w:sz w:val="20"/>
          <w:szCs w:val="20"/>
        </w:rPr>
        <w:t>.</w:t>
      </w:r>
    </w:p>
    <w:p w14:paraId="17F9F057"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lastRenderedPageBreak/>
        <w:t>Contribute lessons learned, supplier performance information and standard cost-management tools for the Growth Team.</w:t>
      </w:r>
    </w:p>
    <w:p w14:paraId="3F467EB9" w14:textId="64DD57BC" w:rsidR="3D45382B" w:rsidRDefault="3D45382B" w:rsidP="3D45382B">
      <w:pPr>
        <w:pStyle w:val="ListBullet"/>
        <w:numPr>
          <w:ilvl w:val="0"/>
          <w:numId w:val="0"/>
        </w:numPr>
        <w:spacing w:after="30"/>
        <w:rPr>
          <w:rFonts w:ascii="Lato" w:eastAsia="Lato" w:hAnsi="Lato" w:cs="Lato"/>
          <w:color w:val="000000" w:themeColor="text1"/>
          <w:sz w:val="20"/>
          <w:szCs w:val="20"/>
        </w:rPr>
      </w:pPr>
    </w:p>
    <w:p w14:paraId="58390040" w14:textId="2C8EED0C" w:rsidR="3D45382B" w:rsidRDefault="3D45382B" w:rsidP="3D45382B">
      <w:pPr>
        <w:pStyle w:val="ListBullet"/>
        <w:numPr>
          <w:ilvl w:val="0"/>
          <w:numId w:val="0"/>
        </w:numPr>
        <w:spacing w:after="30"/>
        <w:rPr>
          <w:rFonts w:ascii="Lato" w:eastAsia="Lato" w:hAnsi="Lato" w:cs="Lato"/>
          <w:color w:val="000000" w:themeColor="text1"/>
          <w:sz w:val="20"/>
          <w:szCs w:val="20"/>
        </w:rPr>
      </w:pPr>
    </w:p>
    <w:p w14:paraId="76D07D75" w14:textId="44686EDC" w:rsidR="3D45382B" w:rsidRDefault="3D45382B" w:rsidP="3D45382B">
      <w:pPr>
        <w:pStyle w:val="ListBullet"/>
        <w:numPr>
          <w:ilvl w:val="0"/>
          <w:numId w:val="0"/>
        </w:numPr>
        <w:spacing w:after="30"/>
        <w:rPr>
          <w:rFonts w:ascii="Lato" w:eastAsia="Lato" w:hAnsi="Lato" w:cs="Lato"/>
          <w:color w:val="000000" w:themeColor="text1"/>
          <w:sz w:val="20"/>
          <w:szCs w:val="20"/>
        </w:rPr>
      </w:pPr>
    </w:p>
    <w:p w14:paraId="6EB980F2" w14:textId="0558BA68" w:rsidR="3D45382B" w:rsidRDefault="3D45382B" w:rsidP="3D45382B">
      <w:pPr>
        <w:pStyle w:val="ListBullet"/>
        <w:numPr>
          <w:ilvl w:val="0"/>
          <w:numId w:val="0"/>
        </w:numPr>
        <w:spacing w:after="30"/>
        <w:rPr>
          <w:rFonts w:ascii="Lato" w:eastAsia="Lato" w:hAnsi="Lato" w:cs="Lato"/>
          <w:color w:val="000000" w:themeColor="text1"/>
          <w:sz w:val="20"/>
          <w:szCs w:val="20"/>
        </w:rPr>
      </w:pPr>
    </w:p>
    <w:p w14:paraId="267E3585" w14:textId="330922D0" w:rsidR="3D45382B" w:rsidRDefault="3D45382B" w:rsidP="3D45382B">
      <w:pPr>
        <w:pStyle w:val="ListBullet"/>
        <w:numPr>
          <w:ilvl w:val="0"/>
          <w:numId w:val="0"/>
        </w:numPr>
        <w:spacing w:after="30"/>
        <w:rPr>
          <w:rFonts w:ascii="Lato" w:eastAsia="Lato" w:hAnsi="Lato" w:cs="Lato"/>
          <w:color w:val="000000" w:themeColor="text1"/>
          <w:sz w:val="20"/>
          <w:szCs w:val="20"/>
        </w:rPr>
      </w:pPr>
    </w:p>
    <w:p w14:paraId="6F6CD57A" w14:textId="774004EF" w:rsidR="3D45382B" w:rsidRDefault="3D45382B" w:rsidP="3D45382B">
      <w:pPr>
        <w:pStyle w:val="ListBullet"/>
        <w:numPr>
          <w:ilvl w:val="0"/>
          <w:numId w:val="0"/>
        </w:numPr>
        <w:spacing w:after="30"/>
        <w:rPr>
          <w:rFonts w:ascii="Lato" w:eastAsia="Lato" w:hAnsi="Lato" w:cs="Lato"/>
          <w:color w:val="000000" w:themeColor="text1"/>
          <w:sz w:val="20"/>
          <w:szCs w:val="20"/>
        </w:rPr>
      </w:pPr>
    </w:p>
    <w:p w14:paraId="673D2B93" w14:textId="1C0B2B84" w:rsidR="3D45382B" w:rsidRDefault="3D45382B" w:rsidP="3D45382B">
      <w:pPr>
        <w:pStyle w:val="ListBullet"/>
        <w:numPr>
          <w:ilvl w:val="0"/>
          <w:numId w:val="0"/>
        </w:numPr>
        <w:spacing w:after="30"/>
        <w:rPr>
          <w:rFonts w:ascii="Lato" w:eastAsia="Lato" w:hAnsi="Lato" w:cs="Lato"/>
          <w:color w:val="000000" w:themeColor="text1"/>
          <w:sz w:val="20"/>
          <w:szCs w:val="20"/>
        </w:rPr>
      </w:pPr>
    </w:p>
    <w:p w14:paraId="4D4E2633" w14:textId="107BCCEE" w:rsidR="3D45382B" w:rsidRDefault="3D45382B" w:rsidP="3D45382B">
      <w:pPr>
        <w:pStyle w:val="ListBullet"/>
        <w:numPr>
          <w:ilvl w:val="0"/>
          <w:numId w:val="0"/>
        </w:numPr>
        <w:spacing w:after="30"/>
        <w:rPr>
          <w:rFonts w:ascii="Lato" w:eastAsia="Lato" w:hAnsi="Lato" w:cs="Lato"/>
          <w:color w:val="000000" w:themeColor="text1"/>
          <w:sz w:val="20"/>
          <w:szCs w:val="20"/>
        </w:rPr>
      </w:pPr>
    </w:p>
    <w:p w14:paraId="24F7675F" w14:textId="0DACC2D8" w:rsidR="3D45382B" w:rsidRDefault="3D45382B" w:rsidP="3D45382B">
      <w:pPr>
        <w:pStyle w:val="ListBullet"/>
        <w:numPr>
          <w:ilvl w:val="0"/>
          <w:numId w:val="0"/>
        </w:numPr>
        <w:spacing w:after="30"/>
        <w:rPr>
          <w:rFonts w:ascii="Lato" w:eastAsia="Lato" w:hAnsi="Lato" w:cs="Lato"/>
          <w:color w:val="000000" w:themeColor="text1"/>
          <w:sz w:val="20"/>
          <w:szCs w:val="20"/>
        </w:rPr>
      </w:pPr>
    </w:p>
    <w:p w14:paraId="363AA829" w14:textId="64A0BB06" w:rsidR="3D45382B" w:rsidRDefault="3D45382B" w:rsidP="3D45382B">
      <w:pPr>
        <w:pStyle w:val="ListBullet"/>
        <w:numPr>
          <w:ilvl w:val="0"/>
          <w:numId w:val="0"/>
        </w:numPr>
        <w:spacing w:after="30"/>
        <w:rPr>
          <w:rFonts w:ascii="Lato" w:eastAsia="Lato" w:hAnsi="Lato" w:cs="Lato"/>
          <w:color w:val="000000" w:themeColor="text1"/>
          <w:sz w:val="20"/>
          <w:szCs w:val="20"/>
        </w:rPr>
      </w:pPr>
    </w:p>
    <w:p w14:paraId="7D007BC7" w14:textId="3E777734" w:rsidR="3D45382B" w:rsidRDefault="3D45382B" w:rsidP="3D45382B">
      <w:pPr>
        <w:pStyle w:val="ListBullet"/>
        <w:numPr>
          <w:ilvl w:val="0"/>
          <w:numId w:val="0"/>
        </w:numPr>
        <w:spacing w:after="30"/>
        <w:rPr>
          <w:rFonts w:ascii="Lato" w:eastAsia="Lato" w:hAnsi="Lato" w:cs="Lato"/>
          <w:color w:val="000000" w:themeColor="text1"/>
          <w:sz w:val="20"/>
          <w:szCs w:val="20"/>
        </w:rPr>
      </w:pPr>
    </w:p>
    <w:p w14:paraId="6F71E642" w14:textId="2B68CEFF" w:rsidR="3D45382B" w:rsidRDefault="3D45382B" w:rsidP="3D45382B">
      <w:pPr>
        <w:pStyle w:val="ListBullet"/>
        <w:numPr>
          <w:ilvl w:val="0"/>
          <w:numId w:val="0"/>
        </w:numPr>
        <w:spacing w:after="30"/>
        <w:rPr>
          <w:rFonts w:ascii="Lato" w:eastAsia="Lato" w:hAnsi="Lato" w:cs="Lato"/>
          <w:color w:val="000000" w:themeColor="text1"/>
          <w:sz w:val="20"/>
          <w:szCs w:val="20"/>
        </w:rPr>
      </w:pPr>
    </w:p>
    <w:p w14:paraId="4A5A6576" w14:textId="228B832D" w:rsidR="3D45382B" w:rsidRDefault="3D45382B" w:rsidP="3D45382B">
      <w:pPr>
        <w:pStyle w:val="ListBullet"/>
        <w:numPr>
          <w:ilvl w:val="0"/>
          <w:numId w:val="0"/>
        </w:numPr>
        <w:spacing w:after="30"/>
        <w:rPr>
          <w:rFonts w:ascii="Lato" w:eastAsia="Lato" w:hAnsi="Lato" w:cs="Lato"/>
          <w:color w:val="000000" w:themeColor="text1"/>
          <w:sz w:val="20"/>
          <w:szCs w:val="20"/>
        </w:rPr>
      </w:pPr>
    </w:p>
    <w:p w14:paraId="73BFF167" w14:textId="61CE6228" w:rsidR="3D45382B" w:rsidRDefault="3D45382B" w:rsidP="3D45382B">
      <w:pPr>
        <w:pStyle w:val="ListBullet"/>
        <w:numPr>
          <w:ilvl w:val="0"/>
          <w:numId w:val="0"/>
        </w:numPr>
        <w:spacing w:after="30"/>
        <w:rPr>
          <w:rFonts w:ascii="Lato" w:eastAsia="Lato" w:hAnsi="Lato" w:cs="Lato"/>
          <w:color w:val="000000" w:themeColor="text1"/>
          <w:sz w:val="20"/>
          <w:szCs w:val="20"/>
        </w:rPr>
      </w:pPr>
    </w:p>
    <w:p w14:paraId="0CE68CDA" w14:textId="05A4AEF8" w:rsidR="3D45382B" w:rsidRDefault="3D45382B" w:rsidP="3D45382B">
      <w:pPr>
        <w:pStyle w:val="ListBullet"/>
        <w:numPr>
          <w:ilvl w:val="0"/>
          <w:numId w:val="0"/>
        </w:numPr>
        <w:spacing w:after="30"/>
        <w:rPr>
          <w:rFonts w:ascii="Lato" w:eastAsia="Lato" w:hAnsi="Lato" w:cs="Lato"/>
          <w:color w:val="000000" w:themeColor="text1"/>
          <w:sz w:val="20"/>
          <w:szCs w:val="20"/>
        </w:rPr>
      </w:pPr>
    </w:p>
    <w:p w14:paraId="48104062" w14:textId="6AF0A2DF" w:rsidR="3D45382B" w:rsidRDefault="3D45382B" w:rsidP="3D45382B">
      <w:pPr>
        <w:pStyle w:val="ListBullet"/>
        <w:numPr>
          <w:ilvl w:val="0"/>
          <w:numId w:val="0"/>
        </w:numPr>
        <w:spacing w:after="30"/>
        <w:rPr>
          <w:rFonts w:ascii="Lato" w:eastAsia="Lato" w:hAnsi="Lato" w:cs="Lato"/>
          <w:color w:val="000000" w:themeColor="text1"/>
          <w:sz w:val="20"/>
          <w:szCs w:val="20"/>
        </w:rPr>
      </w:pPr>
    </w:p>
    <w:p w14:paraId="4006C396" w14:textId="65AA39B5" w:rsidR="3D45382B" w:rsidRDefault="3D45382B" w:rsidP="3D45382B">
      <w:pPr>
        <w:pStyle w:val="ListBullet"/>
        <w:numPr>
          <w:ilvl w:val="0"/>
          <w:numId w:val="0"/>
        </w:numPr>
        <w:spacing w:after="30"/>
        <w:rPr>
          <w:rFonts w:ascii="Lato" w:eastAsia="Lato" w:hAnsi="Lato" w:cs="Lato"/>
          <w:color w:val="000000" w:themeColor="text1"/>
          <w:sz w:val="20"/>
          <w:szCs w:val="20"/>
        </w:rPr>
      </w:pPr>
    </w:p>
    <w:p w14:paraId="4E69F5E5" w14:textId="6DDB2B01" w:rsidR="530E0636" w:rsidRDefault="530E0636" w:rsidP="3D45382B">
      <w:pPr>
        <w:pStyle w:val="Heading1"/>
        <w:pBdr>
          <w:bottom w:val="single" w:sz="4" w:space="2" w:color="ED7422"/>
        </w:pBdr>
        <w:rPr>
          <w:rFonts w:ascii="Lato" w:eastAsia="Lato" w:hAnsi="Lato" w:cs="Lato"/>
          <w:sz w:val="20"/>
          <w:szCs w:val="20"/>
        </w:rPr>
      </w:pPr>
      <w:r>
        <w:rPr>
          <w:rFonts w:ascii="Lato" w:eastAsia="Lato" w:hAnsi="Lato" w:cs="Lato"/>
          <w:color w:val="345CAD"/>
          <w:sz w:val="28"/>
          <w:szCs w:val="28"/>
          <w:lang w:val="en-GB"/>
        </w:rPr>
        <w:t>Skills and Experience Required</w:t>
      </w:r>
    </w:p>
    <w:p w14:paraId="0895C2DB" w14:textId="77777777" w:rsidR="00142BB8" w:rsidRDefault="00CC0723" w:rsidP="3D45382B">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Essential</w:t>
      </w:r>
    </w:p>
    <w:p w14:paraId="48C65E66"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Professional qualifications: Degree or equivalent qualification in Quantity Surveying, Commercial Management or a closely related discipline.</w:t>
      </w:r>
    </w:p>
    <w:p w14:paraId="58D0E5E0" w14:textId="76B0F3B1"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Cost management: Experience in cost estimating, cost planning, tender analysis, valuations, variations, and final accounts.</w:t>
      </w:r>
    </w:p>
    <w:p w14:paraId="5BCC7EDF"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Contracts and procurement: Working knowledge of construction procurement and standard forms of contract.</w:t>
      </w:r>
    </w:p>
    <w:p w14:paraId="4CA85AF8" w14:textId="5589973F"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Analysis and systems: Strong numerical, analytical, and Excel skills, with accurate record keeping and reporting.</w:t>
      </w:r>
    </w:p>
    <w:p w14:paraId="674DA91B"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Sector and stakeholder skills: Able to work with designers, project managers, finance colleagues, contractors and operational teams.</w:t>
      </w:r>
    </w:p>
    <w:p w14:paraId="5F87C354" w14:textId="6F38DF4B" w:rsidR="3D45382B" w:rsidRDefault="3D45382B" w:rsidP="3D45382B">
      <w:pPr>
        <w:pStyle w:val="ListBullet"/>
        <w:numPr>
          <w:ilvl w:val="0"/>
          <w:numId w:val="0"/>
        </w:numPr>
        <w:spacing w:after="30"/>
        <w:ind w:left="360" w:hanging="230"/>
        <w:rPr>
          <w:rFonts w:ascii="Lato" w:eastAsia="Lato" w:hAnsi="Lato" w:cs="Lato"/>
          <w:color w:val="000000" w:themeColor="text1"/>
          <w:sz w:val="20"/>
          <w:szCs w:val="20"/>
        </w:rPr>
      </w:pPr>
    </w:p>
    <w:p w14:paraId="248B3EE6" w14:textId="77777777" w:rsidR="00142BB8" w:rsidRDefault="00CC0723" w:rsidP="3D45382B">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Desirable</w:t>
      </w:r>
    </w:p>
    <w:p w14:paraId="206DEEF4"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Professional qualifications: Working towards or holding RICS membership or another relevant professional accreditation.</w:t>
      </w:r>
    </w:p>
    <w:p w14:paraId="332C73DE"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Cost management: Experience across both refurbishment and new-build projects.</w:t>
      </w:r>
    </w:p>
    <w:p w14:paraId="12B189AD"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Contracts and procurement: Experience with JCT contracts and contract administration.</w:t>
      </w:r>
    </w:p>
    <w:p w14:paraId="0A170821"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Analysis and systems: Experience with cost-management or estimating software.</w:t>
      </w:r>
    </w:p>
    <w:p w14:paraId="0F25D3EE"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Sector and stakeholder skills: Experience in care, education, healthcare or another regulated multi-site environment.</w:t>
      </w:r>
    </w:p>
    <w:p w14:paraId="4A25D4EF" w14:textId="789CDDA1" w:rsidR="3D45382B" w:rsidRDefault="3D45382B" w:rsidP="3D45382B">
      <w:pPr>
        <w:pStyle w:val="ListBullet"/>
        <w:numPr>
          <w:ilvl w:val="0"/>
          <w:numId w:val="0"/>
        </w:numPr>
        <w:spacing w:after="30"/>
        <w:ind w:left="360" w:hanging="230"/>
        <w:rPr>
          <w:rFonts w:ascii="Lato" w:eastAsia="Lato" w:hAnsi="Lato" w:cs="Lato"/>
          <w:color w:val="000000" w:themeColor="text1"/>
          <w:sz w:val="20"/>
          <w:szCs w:val="20"/>
        </w:rPr>
      </w:pPr>
    </w:p>
    <w:p w14:paraId="6AD743D5" w14:textId="77777777" w:rsidR="00142BB8" w:rsidRDefault="00CC0723" w:rsidP="3D45382B">
      <w:pPr>
        <w:keepNext/>
        <w:spacing w:before="100" w:after="20"/>
        <w:rPr>
          <w:rFonts w:ascii="Lato" w:eastAsia="Lato" w:hAnsi="Lato" w:cs="Lato"/>
          <w:b/>
          <w:bCs/>
          <w:color w:val="000000" w:themeColor="text1"/>
          <w:sz w:val="20"/>
          <w:szCs w:val="20"/>
        </w:rPr>
      </w:pPr>
      <w:r>
        <w:rPr>
          <w:rFonts w:ascii="Lato" w:eastAsia="Lato" w:hAnsi="Lato" w:cs="Lato"/>
          <w:b/>
          <w:bCs/>
          <w:color w:val="000000" w:themeColor="text1"/>
          <w:sz w:val="20"/>
          <w:szCs w:val="20"/>
        </w:rPr>
        <w:t>Personal Attributes</w:t>
      </w:r>
    </w:p>
    <w:p w14:paraId="73B78457" w14:textId="5DE2FAB3"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 xml:space="preserve">Commercially astute, </w:t>
      </w:r>
      <w:proofErr w:type="gramStart"/>
      <w:r>
        <w:rPr>
          <w:rFonts w:ascii="Lato" w:eastAsia="Lato" w:hAnsi="Lato" w:cs="Lato"/>
          <w:color w:val="000000" w:themeColor="text1"/>
          <w:sz w:val="20"/>
          <w:szCs w:val="20"/>
        </w:rPr>
        <w:t>fair</w:t>
      </w:r>
      <w:proofErr w:type="gramEnd"/>
      <w:r>
        <w:rPr>
          <w:rFonts w:ascii="Lato" w:eastAsia="Lato" w:hAnsi="Lato" w:cs="Lato"/>
          <w:color w:val="000000" w:themeColor="text1"/>
          <w:sz w:val="20"/>
          <w:szCs w:val="20"/>
        </w:rPr>
        <w:t xml:space="preserve"> and evidence led.</w:t>
      </w:r>
    </w:p>
    <w:p w14:paraId="63658353"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Methodical and accurate, with strong attention to detail.</w:t>
      </w:r>
    </w:p>
    <w:p w14:paraId="70E44726"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Confident challenging costs and explaining commercial matters in plain language.</w:t>
      </w:r>
    </w:p>
    <w:p w14:paraId="368ACA1D"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Proactive in identifying risk and keeping multiple projects under control.</w:t>
      </w:r>
    </w:p>
    <w:p w14:paraId="07BA6145" w14:textId="77777777" w:rsidR="00142BB8" w:rsidRDefault="00CC0723" w:rsidP="3D45382B">
      <w:pPr>
        <w:pStyle w:val="ListBullet"/>
        <w:spacing w:after="30"/>
        <w:ind w:hanging="230"/>
        <w:rPr>
          <w:rFonts w:ascii="Lato" w:eastAsia="Lato" w:hAnsi="Lato" w:cs="Lato"/>
          <w:color w:val="000000" w:themeColor="text1"/>
          <w:sz w:val="20"/>
          <w:szCs w:val="20"/>
        </w:rPr>
      </w:pPr>
      <w:r>
        <w:rPr>
          <w:rFonts w:ascii="Lato" w:eastAsia="Lato" w:hAnsi="Lato" w:cs="Lato"/>
          <w:color w:val="000000" w:themeColor="text1"/>
          <w:sz w:val="20"/>
          <w:szCs w:val="20"/>
        </w:rPr>
        <w:t>Collaborative and focused on achieving value without compromising outcomes.</w:t>
      </w:r>
    </w:p>
    <w:sectPr w:rsidR="00142BB8" w:rsidSect="00A153D6">
      <w:headerReference w:type="default" r:id="rId12"/>
      <w:footerReference w:type="first" r:id="rId13"/>
      <w:pgSz w:w="11906" w:h="16838" w:code="9"/>
      <w:pgMar w:top="648" w:right="1008" w:bottom="792" w:left="10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39EB4" w14:textId="77777777" w:rsidR="00523A2D" w:rsidRDefault="00523A2D">
      <w:pPr>
        <w:spacing w:after="0" w:line="240" w:lineRule="auto"/>
      </w:pPr>
      <w:r>
        <w:separator/>
      </w:r>
    </w:p>
    <w:p w14:paraId="67FC1F9A" w14:textId="77777777" w:rsidR="00523A2D" w:rsidRDefault="00523A2D"/>
  </w:endnote>
  <w:endnote w:type="continuationSeparator" w:id="0">
    <w:p w14:paraId="39119498" w14:textId="77777777" w:rsidR="00523A2D" w:rsidRDefault="00523A2D">
      <w:pPr>
        <w:spacing w:after="0" w:line="240" w:lineRule="auto"/>
      </w:pPr>
      <w:r>
        <w:continuationSeparator/>
      </w:r>
    </w:p>
    <w:p w14:paraId="727E4C67" w14:textId="77777777" w:rsidR="00523A2D" w:rsidRDefault="00523A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ABE" w14:textId="77777777" w:rsidR="00752FC4" w:rsidRDefault="00752FC4" w:rsidP="00752F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5DAE5" w14:textId="77777777" w:rsidR="00523A2D" w:rsidRDefault="00523A2D">
      <w:pPr>
        <w:spacing w:after="0" w:line="240" w:lineRule="auto"/>
      </w:pPr>
      <w:r>
        <w:separator/>
      </w:r>
    </w:p>
    <w:p w14:paraId="5FBB4979" w14:textId="77777777" w:rsidR="00523A2D" w:rsidRDefault="00523A2D"/>
  </w:footnote>
  <w:footnote w:type="continuationSeparator" w:id="0">
    <w:p w14:paraId="76CD8AB0" w14:textId="77777777" w:rsidR="00523A2D" w:rsidRDefault="00523A2D">
      <w:pPr>
        <w:spacing w:after="0" w:line="240" w:lineRule="auto"/>
      </w:pPr>
      <w:r>
        <w:continuationSeparator/>
      </w:r>
    </w:p>
    <w:p w14:paraId="464E87D6" w14:textId="77777777" w:rsidR="00523A2D" w:rsidRDefault="00523A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CD44" w14:textId="77777777" w:rsidR="001B4EEF" w:rsidRDefault="001B4EEF" w:rsidP="001B4EEF">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xmlns:a14="http://schemas.microsoft.com/office/drawing/2010/main" xmlns:adec="http://schemas.microsoft.com/office/drawing/2017/decorative" xmlns:a="http://schemas.openxmlformats.org/drawingml/2006/main" xmlns:w16cei="http://schemas.microsoft.com/office/word/2026/wordml/cei">
          <w:pict w14:anchorId="56B74DFC">
            <v:group id="Group 2" style="position:absolute;margin-left:0;margin-top:0;width:612.75pt;height:792.55pt;z-index:251668480;mso-width-percent:1000;mso-height-percent:1000;mso-position-horizontal:center;mso-position-horizontal-relative:page;mso-position-vertical:center;mso-position-vertical-relative:page;mso-width-percent:1000;mso-height-percent:1000" alt="&quot;&quot;" coordsize="77821,100656" o:spid="_x0000_s1026" w14:anchorId="508524F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2l0kOg4AAFFWAAAOAAAAZHJzL2Uyb0RvYy54bWzsXG2T27YR/t6Z/geOPnbGOQJ8v8k5k9hx 2pk0zUzcqf2RJ/HuNJVEleT57Pz6PosFKEBHCbiz0qSJ/MEniotd7GKx+yxe9OVXH9er6EPT9ct2 czUTX8SzqNnM28Vyc3s1++fbNy/KWdQP9WZRr9pNczX71PSzr17++U9fPmwvG9netatF00Vgsukv H7ZXs7th2F5eXPTzu2Zd91+022aDlzdtt64HPHa3F4uufgD39epCxnF+8dB2i23Xzpu+x7ev+eXs peJ/c9PMh3/c3PTNEK2uZujboP7v1P/X9P/Fyy/ry9uu3t4t57ob9TN6sa6XGwgdWb2uhzq675aP WK2X867t25vhi3m7vmhvbpbzRukAbUS8p813XXu/VbrcXj7cbkczwbR7dno22/kPH77rtj9tf+xg iYftLWyhnkiXjzfdmv6il9FHZbJPo8maj0M0x5dFUUqRwLJzvBMYkCzPJVt1fgfTP2o4v/vW1/TC iL5wOvSwhYv0Oyv0n2eFn+7qbaOM21/CCj920XJxNUtm0aZew1HfdE1DbhflpA3JBhHZiSzSb79v 5//u8QJdtN7QQw+a6Prh7+0CXOr7oVV+EWbLQqaxtmVSwCFyJXy0R305v++H75pWDUv94ft+YP9d 4JPyvoXu/VtwuVmv4Mp/uYji6CEqCz0qtyOJcEjuojRL9HQYSaRDMskFBhsFgUM0ySe1iMpiujuZ RZOIeJpRbhGJuJzmVFhEskynOSEujf0WSTLNqbKIZFZOcxK2rbNSTLMStrkLeYCVbXAM2QFWts0P snJtfoiVbfUDNhe20Q/5km1ziw9c99Y4Z31n/HX+caMdFp+imlJFrGbJtu0pYJD3Ipy8FeSPYAEq 8u4DxLAZESvn9RLDKkScBXGG4kRcBBHDoYi4CiImnyFqeEWIikLrKMKUFFpLEaYmDbDqjKMom1KP U4dEup9Cu1mEFHpNCtSX23qg4TUfo4erGYWc6O5qRnGFvl+3H5q3raIY9tICZO3ezu+vl/Nvmp8f 044RamsxOPYl6eBwc5+YjcR0gvpprMYCqijmGZs8MUGRvy3h56BFfDLj5mVf8WAkLnuBR+IkKx10 mT9iGn9dpsEChB4/WajhNgoIiblNEjiJjF8nrC7CWbAEmXKvROp0No3ZcUxq0YYrWTP+NmgElKeg qy6jkG+fxF6jPTOSPMCHv3zEe7V57JLGD8y7+artG57SNCVU+BrnhuK4S+B9u1ou3ixXK5oTfXd7 /WrVRR9qINVvXxepVAkbTRyylYqEm5aasRj6RqEQAh6MVK7bxSeAEMBy4N27tvt5Fj0A4l7N+v/c 110zi1Z/2wA9VSJNEYcG9ZBmAByzqLPfXNtvNvfrVy36htGtN3NwvZoN5uOrgSE1MC2U/X7z03ZO hGqud/3w9uO/6m4bbfERjQAdf2gN+qovDYyBpkTAtFolVkQ/APuxer84CMSMdUHgZaT6G0kVIhzI 91wwGHUtjIH5HtM/4IzVcvtXYzQHcadJKTLtpgZ2iyIpZYHpp2B3WeWyNJ5okGYoVJy3m02/HJp3 1AkDGQUYlgrKGEkqyo/g0TR67zQqq6woKfuLXY8IAGhrmkbvbCgkijguEoInHklOo7zKy4pAlEcS 5vhOpySPCed55LhNMCv8Umw8RgDJI8El9+oAbxx1COBukyeyQnbwK2CjQFFh8P1K2E2QJGUVMO7w 11ETuHRexJlfkNOoTDDgmV8hG46KLKniNGDknUZlnsYJIX6Phzl1ROiscRpNzRoEw2fg5nGCYVYi nZpHTFJOFUdxtKGm2Wk3DkKoY2NOqubxvclhYZIZmYyNg8CuoX4Hv7e7PeKnY7XD2Jihknl8H4Sb DfU7RkHm8b2p2cN0ZkA5NnYg+KGSx1C/Y1hmHt+PiI50JrAx1lkGv6/UEtiAPH816zz43UQxwvBm EkzheJ0rlPlpdiIFaH87julFIfK0Yv1FWRaJiy5FgcmuwbMoCsxGZdgRx3LeYKmcDoyXeyF5ipCg 8XcKTJs7qLZKKnSEfKlKisSpCQRlEJaYIDFMyjNAkFEmT0RjD/PO/LVpOFRrlobA/GVCFZmVeA64 e8RTtY2OstxnDp7UajQiB+EnvibP8tpYZKJCCNWs07RAQeVIlrkpdkSZFXhwX6uYrVurUKy1DZGc lyId/aoq3BJOZFWVE3TCCMNdy2yvAuMYbl5b3rwn+SRAv4y/eQX0x+H5jwn068tN+zWWSW+WtJip KplfCfYjCRyA/SpA/I9hf1Y8Qv0yzaXAoo5C/TIvM5Eb3zkJ6pdJXGBqAJMZSWrGPgLwDupHP9I0 o1VWq0c+1I91biBTgpkeSTbqR6MkV3jcI8mG8BnKJ78Yt4UkyOyR4YJ4rx4uuZe7DeIJ83usZJNj LGQWoIAN4LM0p1V5jxS7RZojTxIQ95jJRu9JJtKAIbebID+VKA69Ymzojv0o5J4AQU6jrEplTtsX HoVs6C5FGZdpwHxxGuUJEmOATs7mQ+jMdBpNzcxzZTE078+VxYHNFFNKHK0svGUJnNAuxZwtkc8u S0yQorLEzNWpskQnM9UV0FGO0jjreFki0wQ4nysriXSDcGojU5nJLJP6dYZFdix3W7hWJzaWyvlK S92Djw6AZnyfQrIWnKZS5KoWNFC9SDMoQHYtkNGclX5KceoNujoWnw5/t44IL0o4l2gFDBPzlztN qUMJ54ywR+sqrcsYmRCGgSZpSeWXYz4sSTM0R2VYZE7Fp9IH66myQrBddUJQTSXHeVemyhdPfB1U BEkUmuR3pCzqHYnC05Wcw3/M6yTG2Qn3tUovurXKGuE6SymqxLAuoLXLGrtCxtKYHCUggyOZ042W bM8dd0BPs9sBE73++lut2rkI+nWLIMy+6SKIl0JOUgRRuNZbHLQGnNP+B2YIKgLCruyI405HjIWe BBmFdjqqLJaJWSI7SckjmD3Ar/7E0o+XPLTUveuKr9YJFmHXOszeK8euW9TegLbWgbrNJp+Q8LvE hp8NOIxjEODQoz6FN0Yy+KmpyndIw02aNu3OkdBTQ2b+csbU08N2fkNwmgh83m9GRPqtLEMBTh2I wMqtTh2BaYUzyxkplLJEGay2EerLMQJXlSgRdXmvuShyyTEa7nqaEMz8KQRrSQeiF6bBuH2odht3 ffHG4FAZdgyWCYARLQlg+8EoPSXIjqpaBb8ydqMS27SV8AuyF5EqFCYxLdp4jGa30Xr4BcEbLEt7 ZdjkkzJ+l4nFWwbD9MgFpqQ+4aLD56c0M6Vpa08792ROM3QhOc2i5ZmjEb1JVeavrgItcvb/o+Ts 7sqgpsOIEp6MOU15mpR5Llp+QykTyx9uyoxUDjt1qszjCrUKozEcvyp0IrRSZV5UWOTWqRIVdsmX IZ6RKp0T/IIOldNmuJsZcUB6F6dFqdaUcVR4j8jONFgTmOZkpwnKrfIxHyfKV+k0H3uP4AAfe30f Ok3zsdfmkwOMMOpjljrIyF4QxzH/Sc2cE/wCJ5mmjW1bO6kOsLKtzcfaJobNtraoigOsbINL2sSa 8gDb4LgxcoCVY/NDzmTb3PGm56Xv8yn+vVsN/5en+Mnn1FI7ej8JETArgA7gLzp/72ped63QpH1G RaqUMWvbiEqKyeEvCfE4K9ruk+GNrhqksuPt+/JJvHHVTYVXV+Kxb5/G3tlMULaHQomzAzF+O+5i BViGDZw4q7zYJFX24hW1ncE4wWHNjRGWa2r3ic2A/ikfwGEuyzgh3wYZByuPzF71yPSTLh3CNrgE ags1OzN82yKIvbk+YTIe68Tcx4irx3vf2V1rnAZZns8E/aqngAAYXCw5Hv7Hm0XTz3F08k3bDk0X 9XSFtI+Wm+i6HYZ2/aJb3t7hXmzbbfC2vYkW7fx+3WwG8tBTg9FM4MIGrvzQJChoC9BMBLNuI3Os 61TwWFo5l5nAruVJl86xlYYjooQnjSQ1+f1L51ZfppZT0OMR1mnOfhl2IwUXd/pOybBRWrAMuxGO huYM3I4LspFesCC7USoEDsoTrDsuyAGLWVqVuTo3pH3gwMjYjdIyK2N1bui4IBtwJthVT+gMv8cD 7DYSTapUnRc7LsjGrLiNUsRUKngEOW2yOCmKAGewca/EoWRge68gpw3r4R8ju2ApBXrnl2M30R7g l2PXPCkOu6oDcMc9wW4i0wqhIsBwTt1Eh7sCgoHTRuKARczHyI77gnN7OjjwOK329AE0ON+wGBFk 0CUJBtLjeqY5ThN2z4ET1dhYAVGCZ0GSMa2Rw8bG4yGXoMaYqnZjkwPDJGP+2Y2dGxbeBWBMKrvx CKiDuk0TxW6NZ0TxYJOR7zvNnXs8zGbvcvdTLoeYOKxKQz13p8pDPVdVX4wCxyvEkTN670J7g2e8 L0g7b01ky+Fs7tQRlrDQt08XW+Y48XBQLHI4D7opeewuMy4wLuHXlsGaGoc0ySq+ozMyzgr841mW 5nHpXonAThPBCW6rUEKwWAYIqqXO+7a2z3kbZOQEZ6kKnroyLUrcL3HE4ndV6K4z/AipTuC4n/2W oQa/ZQQxqa27m8GwQTeykbYhM3+5jlTJP5hapXDTXcrMukOGp+vrLOFFgastuk2CI4tO6fxC0rE0 fpuk2Nx1fFAlcn7J6XlS/ymhjyb7zr9UqaCYunPackujlsv5NDX1+YDDb2i3hjKbW2L/Uts1uMRr KmScM8NZXp7opkIWeZXlGSaCukV/3q6Z3ByxSyosh6FkGRfFxlIfP5Gzq9nP2zUX0Xm7hsCg+Tkn LhzOP7pk2+QX+tEltTlANyPO2zWE745tzBhwokw20gbhy7HJebvm8W91/cG2a84HgQ5t16if78Tv lqpVC/0bq/TDqPYzPtu/BPvyvwAAAP//AwBQSwMEFAAGAAgAAAAhANyxuRXdAAAABwEAAA8AAABk cnMvZG93bnJldi54bWxMj09Lw0AQxe+C32EZwZvdJBAtaTZFxJ4UxFa0x2l2msRmZ2N288dv79aL XoY3vOG93+Tr2bRipN41lhXEiwgEcWl1w5WCt93mZgnCeWSNrWVS8E0O1sXlRY6ZthO/0rj1lQgh 7DJUUHvfZVK6siaDbmE74uAdbW/Qh7WvpO5xCuGmlUkU3UqDDYeGGjt6qKk8bQej4Pg4dcMYf23u mvenT7Ivp4/nfaTU9dV8vwLhafZ/x3DGD+hQBKaDHVg70SoIj/jfefaSJE1BHIJKl2kMssjlf/7i BwAA//8DAFBLAQItABQABgAIAAAAIQC2gziS/gAAAOEBAAATAAAAAAAAAAAAAAAAAAAAAABbQ29u dGVudF9UeXBlc10ueG1sUEsBAi0AFAAGAAgAAAAhADj9If/WAAAAlAEAAAsAAAAAAAAAAAAAAAAA LwEAAF9yZWxzLy5yZWxzUEsBAi0AFAAGAAgAAAAhAGbaXSQ6DgAAUVYAAA4AAAAAAAAAAAAAAAAA LgIAAGRycy9lMm9Eb2MueG1sUEsBAi0AFAAGAAgAAAAhANyxuRXdAAAABwEAAA8AAAAAAAAAAAAA AAAAlBAAAGRycy9kb3ducmV2LnhtbFBLBQYAAAAABAAEAPMAAACeEQAAAAA= ">
              <v:shape id="Freeform 6" style="position:absolute;width:77724;height:37201;visibility:visible;mso-wrap-style:square;v-text-anchor:top" coordsize="872,453" o:spid="_x0000_s1027" fillcolor="#ed7422" stroked="f" path="m,c,453,,453,,453,23,401,52,353,87,310v7,-9,14,-17,21,-26c116,275,125,266,133,258,248,143,406,72,581,72v291,,291,,291,c872,,872,,872,l,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3D2RzxAAAANoAAAAPAAAAZHJzL2Rvd25yZXYueG1sRI/RasJA FETfBf9huUJfim6ibdHUVUQo+FDEWj/gkr1uQrN3Q3ZNol/vFgQfh5k5wyzXva1ES40vHStIJwkI 4tzpko2C0+/XeA7CB2SNlWNScCUP69VwsMRMu45/qD0GIyKEfYYKihDqTEqfF2TRT1xNHL2zayyG KBsjdYNdhNtKTpPkQ1osOS4UWNO2oPzveLEKDq/t5na57RaL92TfGf+WfptZqtTLqN98ggjUh2f4 0d5pBTP4vxJvgFzdAQAA//8DAFBLAQItABQABgAIAAAAIQDb4fbL7gAAAIUBAAATAAAAAAAAAAAA AAAAAAAAAABbQ29udGVudF9UeXBlc10ueG1sUEsBAi0AFAAGAAgAAAAhAFr0LFu/AAAAFQEAAAsA AAAAAAAAAAAAAAAAHwEAAF9yZWxzLy5yZWxzUEsBAi0AFAAGAAgAAAAhAHcPZHPEAAAA2gAAAA8A AAAAAAAAAAAAAAAABwIAAGRycy9kb3ducmV2LnhtbFBLBQYAAAAAAwADALcAAAD4AgAAAAA= ">
                <v:path arrowok="t" o:connecttype="custom" o:connectlocs="0,0;0,3720166;775457,2545809;962637,2332290;1185469,2118770;5178629,591285;7772400,591285;7772400,0;0,0" o:connectangles="0,0,0,0,0,0,0,0,0"/>
              </v:shape>
              <v:shape id="Freeform: Shape 21" style="position:absolute;top:4381;width:17382;height:18963;rotation:180;flip:x;visibility:visible;mso-wrap-style:square;v-text-anchor:top" coordsize="1738276,1896280" o:spid="_x0000_s1028" fillcolor="#80bc00" stroked="f" path="m1628881,1895780v87616,-8437,154313,-121744,71851,-198888c415301,414363,93943,93731,13603,13572l,,,329116r19162,24174c1506705,1831895,1506705,1831895,1506705,1831895v12935,12857,19403,25715,32338,32143c1568147,1889753,1599676,1898593,1628881,189578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OfwgAAANoAAAAPAAAAZHJzL2Rvd25yZXYueG1sRI9Pi8Iw FMTvgt8hPMGbpupStBpFhIU9LfgHpbdH82yrzUtpYu1++40geBxm5jfMatOZSrTUuNKygsk4AkGc WV1yruB0/B7NQTiPrLGyTAr+yMFm3e+tMNH2yXtqDz4XAcIuQQWF93UipcsKMujGtiYO3tU2Bn2Q TS51g88AN5WcRlEsDZYcFgqsaVdQdj88jILpI07P25h9fEn3s9tvel20N6nUcNBtlyA8df4Tfrd/ tIIveF0JN0Cu/wEAAP//AwBQSwECLQAUAAYACAAAACEA2+H2y+4AAACFAQAAEwAAAAAAAAAAAAAA AAAAAAAAW0NvbnRlbnRfVHlwZXNdLnhtbFBLAQItABQABgAIAAAAIQBa9CxbvwAAABUBAAALAAAA AAAAAAAAAAAAAB8BAABfcmVscy8ucmVsc1BLAQItABQABgAIAAAAIQC/p/OfwgAAANoAAAAPAAAA AAAAAAAAAAAAAAcCAABkcnMvZG93bnJldi54bWxQSwUGAAAAAAMAAwC3AAAA9gIAAAAA ">
                <v:path arrowok="t" o:connecttype="custom" o:connectlocs="1628881,1895780;1700732,1696892;13603,13572;0,0;0,329116;19162,353290;1506705,1831895;1539043,1864038;1628881,1895780" o:connectangles="0,0,0,0,0,0,0,0,0"/>
              </v:shape>
              <v:shape id="Freeform: Shape 23" style="position:absolute;top:571;width:24621;height:26852;rotation:180;flip:x;visibility:visible;mso-wrap-style:square;v-text-anchor:top" coordsize="2462115,2685160" o:spid="_x0000_s1029" fillcolor="#345dae" stroked="f" path="m2307676,2684454v123692,-11912,217852,-171873,101436,-280782c443168,442167,74554,74385,5438,5426l,,,454256r5467,15139c12315,484143,21446,497756,35142,506832,2135192,2594263,2135192,2594263,2135192,2594263v18262,18152,27392,36303,45654,45379c2221934,2675946,2266446,2688425,2307676,2684454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il/ZewwAAANoAAAAPAAAAZHJzL2Rvd25yZXYueG1sRI9Bi8Iw FITvC/6H8AQvi6YKu0g1iijKsoeFtSp6ezTPtti81CZq/fdGEDwO880MM542phRXql1hWUG/F4Eg Tq0uOFOwSZbdIQjnkTWWlknBnRxMJ62PMcba3vifrmufiVDCLkYFufdVLKVLczLoerYiDt7R1gZ9 kHUmdY23UG5KOYiib2mw4LCQY0XznNLT+mIUDJvVahvA3eduk+z/Fsnv3RzOSnXazWwEwlPj3/Ar /aMVfMHzSrgBcvIAAAD//wMAUEsBAi0AFAAGAAgAAAAhANvh9svuAAAAhQEAABMAAAAAAAAAAAAA AAAAAAAAAFtDb250ZW50X1R5cGVzXS54bWxQSwECLQAUAAYACAAAACEAWvQsW78AAAAVAQAACwAA AAAAAAAAAAAAAAAfAQAAX3JlbHMvLnJlbHNQSwECLQAUAAYACAAAACEAYpf2XsMAAADaAAAADwAA AAAAAAAAAAAAAAAHAgAAZHJzL2Rvd25yZXYueG1sUEsFBgAAAAADAAMAtwAAAPcCAAAAAA== ">
                <v:path arrowok="t" o:connecttype="custom" o:connectlocs="2307676,2684454;2409112,2403672;5438,5426;0,0;0,454256;5467,469395;35142,506832;2135192,2594263;2180846,2639642;2307676,2684454" o:connectangles="0,0,0,0,0,0,0,0,0,0"/>
              </v:shape>
              <v:shape id="Freeform: Shape 31" style="position:absolute;left:67056;top:91154;width:10700;height:9502;visibility:visible;mso-wrap-style:square;v-text-anchor:top" coordsize="1070039,950237" o:spid="_x0000_s1030" fillcolor="#ed7422" stroked="f" path="m1070039,r,950237l,950237,1070039,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IpLDwAAAANoAAAAPAAAAZHJzL2Rvd25yZXYueG1sRI9Ba8JA FITvBf/D8gRvdWPAUFJXCYqSq2kPPT6yzyS6+zZk1xj/vVso9DjMzDfMZjdZI0YafOdYwWqZgCCu ne64UfD9dXz/AOEDskbjmBQ8ycNuO3vbYK7dg880VqEREcI+RwVtCH0upa9bsuiXrieO3sUNFkOU QyP1gI8It0amSZJJix3HhRZ72rdU36q7VaAP1xLP5fqHKWB60oUpiptRajGfik8QgabwH/5rl1pB Br9X4g2Q2xcAAAD//wMAUEsBAi0AFAAGAAgAAAAhANvh9svuAAAAhQEAABMAAAAAAAAAAAAAAAAA AAAAAFtDb250ZW50X1R5cGVzXS54bWxQSwECLQAUAAYACAAAACEAWvQsW78AAAAVAQAACwAAAAAA AAAAAAAAAAAfAQAAX3JlbHMvLnJlbHNQSwECLQAUAAYACAAAACEAJSKSw8AAAADaAAAADwAAAAAA AAAAAAAAAAAHAgAAZHJzL2Rvd25yZXYueG1sUEsFBgAAAAADAAMAtwAAAPQCAAAAAA== ">
                <v:path arrowok="t" o:connecttype="custom" o:connectlocs="1070039,0;1070039,950237;0,950237" o:connectangles="0,0,0"/>
              </v:shape>
              <v:shape id="Freeform: Shape 30" style="position:absolute;left:57805;top:82894;width:19919;height:17762;visibility:visible;mso-wrap-style:square;v-text-anchor:top" coordsize="1991837,1776225" o:spid="_x0000_s1031" fillcolor="#345dae" stroked="f" path="m1991837,r,238843l1991837,829191,925407,1776225,,1776225,1991837,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2G1xLwAAAANoAAAAPAAAAZHJzL2Rvd25yZXYueG1sRI9Bi8Iw FITvC/6H8ARva2oPulSjSEHwtlj3B7w2z7aavIQmavffG2Fhj8PMfMNsdqM14kFD6B0rWMwzEMSN 0z23Cn7Oh88vECEiazSOScEvBdhtJx8bLLR78okeVWxFgnAoUEEXoy+kDE1HFsPceeLkXdxgMSY5 tFIP+Exwa2SeZUtpsee00KGnsqPmVt2tgku5qmvzffSVyUuf18trJcezUrPpuF+DiDTG//Bf+6gV rOB9Jd0AuX0BAAD//wMAUEsBAi0AFAAGAAgAAAAhANvh9svuAAAAhQEAABMAAAAAAAAAAAAAAAAA AAAAAFtDb250ZW50X1R5cGVzXS54bWxQSwECLQAUAAYACAAAACEAWvQsW78AAAAVAQAACwAAAAAA AAAAAAAAAAAfAQAAX3JlbHMvLnJlbHNQSwECLQAUAAYACAAAACEA9htcS8AAAADaAAAADwAAAAAA AAAAAAAAAAAHAgAAZHJzL2Rvd25yZXYueG1sUEsFBgAAAAADAAMAtwAAAPQCAAAAAA== ">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32" fillcolor="#80bc00"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dZz5wQAAANoAAAAPAAAAZHJzL2Rvd25yZXYueG1sRE/dasIw FL4XfIdwhN2Ipg4m2jUV3TqYCAXrHuDQnDVlzUlpstq9/XIx2OXH958dJtuJkQbfOlawWScgiGun W24UfNzeVjsQPiBr7ByTgh/ycMjnswxT7e58pbEKjYgh7FNUYELoUyl9bciiX7ueOHKfbrAYIhwa qQe8x3Dbycck2UqLLccGgz29GKq/qm+r4PZU7pPX8/ZyNGUxLk9uaYqiVOphMR2fQQSawr/4z/2u FcSt8Uq8ATL/BQAA//8DAFBLAQItABQABgAIAAAAIQDb4fbL7gAAAIUBAAATAAAAAAAAAAAAAAAA AAAAAABbQ29udGVudF9UeXBlc10ueG1sUEsBAi0AFAAGAAgAAAAhAFr0LFu/AAAAFQEAAAsAAAAA AAAAAAAAAAAAHwEAAF9yZWxzLy5yZWxzUEsBAi0AFAAGAAgAAAAhABl1nPnBAAAA2gAAAA8AAAAA AAAAAAAAAAAABwIAAGRycy9kb3ducmV2LnhtbFBLBQYAAAAAAwADALcAAAD1AgAAAAA= ">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right corner of document" coordsize="2605691,2515287" o:spid="_x0000_s1033" fillcolor="#ed7422"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wHNtxAAAANoAAAAPAAAAZHJzL2Rvd25yZXYueG1sRI9Ba8JA FITvBf/D8oTemo2tSBNdRQpaoVDQlqK3Z/aZBHffhuw2xn/fLQgeh5n5hpktemtER62vHSsYJSkI 4sLpmksF31+rp1cQPiBrNI5JwZU8LOaDhxnm2l14S90ulCJC2OeooAqhyaX0RUUWfeIa4uidXGsx RNmWUrd4iXBr5HOaTqTFmuNChQ29VVScd79Wwbs/yqz7GI/My3F/+Lyan0zLtVKPw345BRGoD/fw rb3RCjL4vxJvgJz/AQAA//8DAFBLAQItABQABgAIAAAAIQDb4fbL7gAAAIUBAAATAAAAAAAAAAAA AAAAAAAAAABbQ29udGVudF9UeXBlc10ueG1sUEsBAi0AFAAGAAgAAAAhAFr0LFu/AAAAFQEAAAsA AAAAAAAAAAAAAAAAHwEAAF9yZWxzLy5yZWxzUEsBAi0AFAAGAAgAAAAhAM7Ac23EAAAA2gAAAA8A AAAAAAAAAAAAAAAABwIAAGRycy9kb3ducmV2LnhtbFBLBQYAAAAAAwADALcAAAD4AgAAAAA= ">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4" fillcolor="#345dae"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Aeq67xQAAANsAAAAPAAAAZHJzL2Rvd25yZXYueG1sRI9BT8JA EIXvJvyHzZB4ky2YEFNZiJgYVC4Fq14n3bHb2J1tuisUfj1zMOE2k/fmvW8Wq8G36kB9bAIbmE4y UMRVsA3XBsqPl7sHUDEhW2wDk4ETRVgtRzcLzG048o4O+1QrCeGYowGXUpdrHStHHuMkdMSi/YTe Y5K1r7Xt8SjhvtWzLJtrjw1Lg8OOnh1Vv/s/b2DYlvh5nt8X3eb7rfRf78XaxcKY2/Hw9Agq0ZCu 5v/rVyv4Qi+/yAB6eQEAAP//AwBQSwECLQAUAAYACAAAACEA2+H2y+4AAACFAQAAEwAAAAAAAAAA AAAAAAAAAAAAW0NvbnRlbnRfVHlwZXNdLnhtbFBLAQItABQABgAIAAAAIQBa9CxbvwAAABUBAAAL AAAAAAAAAAAAAAAAAB8BAABfcmVscy8ucmVsc1BLAQItABQABgAIAAAAIQCAeq67xQAAANsAAAAP AAAAAAAAAAAAAAAAAAcCAABkcnMvZG93bnJldi54bWxQSwUGAAAAAAMAAwC3AAAA+QIAAAAA ">
                <v:path arrowok="t" o:connecttype="custom" o:connectlocs="96145,1412099;1686915,0;1695655,0;1695655,232763;1695655,256040;1660693,302593;279696,1528480;244734,1559515;96145,1412099" o:connectangles="0,0,0,0,0,0,0,0,0"/>
              </v:shape>
              <w10:wrap anchorx="page" anchory="page"/>
            </v:group>
          </w:pict>
        </mc:Fallback>
      </mc:AlternateContent>
    </w:r>
  </w:p>
  <w:p w14:paraId="5487954D" w14:textId="77777777" w:rsidR="001B4EEF" w:rsidRDefault="001B4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644"/>
        </w:tabs>
        <w:ind w:left="644"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1069"/>
        </w:tabs>
        <w:ind w:left="1069"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E614F"/>
    <w:multiLevelType w:val="hybridMultilevel"/>
    <w:tmpl w:val="B4FE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D67BDF"/>
    <w:multiLevelType w:val="hybridMultilevel"/>
    <w:tmpl w:val="2780AF9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372765"/>
    <w:multiLevelType w:val="hybridMultilevel"/>
    <w:tmpl w:val="22C6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E75FC8"/>
    <w:multiLevelType w:val="hybridMultilevel"/>
    <w:tmpl w:val="83F61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16F78"/>
    <w:multiLevelType w:val="hybridMultilevel"/>
    <w:tmpl w:val="E608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3341F"/>
    <w:multiLevelType w:val="hybridMultilevel"/>
    <w:tmpl w:val="87C6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90DBA"/>
    <w:multiLevelType w:val="hybridMultilevel"/>
    <w:tmpl w:val="E070A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AF5177"/>
    <w:multiLevelType w:val="hybridMultilevel"/>
    <w:tmpl w:val="1020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FF12A4"/>
    <w:multiLevelType w:val="hybridMultilevel"/>
    <w:tmpl w:val="9E709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090E50"/>
    <w:multiLevelType w:val="hybridMultilevel"/>
    <w:tmpl w:val="A6E2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7769BA"/>
    <w:multiLevelType w:val="hybridMultilevel"/>
    <w:tmpl w:val="4AAC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34769B"/>
    <w:multiLevelType w:val="hybridMultilevel"/>
    <w:tmpl w:val="E724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536E2"/>
    <w:multiLevelType w:val="hybridMultilevel"/>
    <w:tmpl w:val="818A122A"/>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4D3C2C"/>
    <w:multiLevelType w:val="hybridMultilevel"/>
    <w:tmpl w:val="278A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13F70"/>
    <w:multiLevelType w:val="hybridMultilevel"/>
    <w:tmpl w:val="6CB24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FE1942"/>
    <w:multiLevelType w:val="hybridMultilevel"/>
    <w:tmpl w:val="B2AC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EC02D1"/>
    <w:multiLevelType w:val="hybridMultilevel"/>
    <w:tmpl w:val="A0BC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5F009C"/>
    <w:multiLevelType w:val="hybridMultilevel"/>
    <w:tmpl w:val="3016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B4537C"/>
    <w:multiLevelType w:val="hybridMultilevel"/>
    <w:tmpl w:val="F83C9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BE38E9"/>
    <w:multiLevelType w:val="hybridMultilevel"/>
    <w:tmpl w:val="DED67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4476324">
    <w:abstractNumId w:val="9"/>
  </w:num>
  <w:num w:numId="2" w16cid:durableId="2112506965">
    <w:abstractNumId w:val="7"/>
  </w:num>
  <w:num w:numId="3" w16cid:durableId="1530295353">
    <w:abstractNumId w:val="6"/>
  </w:num>
  <w:num w:numId="4" w16cid:durableId="1038354261">
    <w:abstractNumId w:val="5"/>
  </w:num>
  <w:num w:numId="5" w16cid:durableId="2076659372">
    <w:abstractNumId w:val="4"/>
  </w:num>
  <w:num w:numId="6" w16cid:durableId="110787251">
    <w:abstractNumId w:val="8"/>
  </w:num>
  <w:num w:numId="7" w16cid:durableId="515774581">
    <w:abstractNumId w:val="3"/>
  </w:num>
  <w:num w:numId="8" w16cid:durableId="1792824361">
    <w:abstractNumId w:val="2"/>
  </w:num>
  <w:num w:numId="9" w16cid:durableId="1526942177">
    <w:abstractNumId w:val="1"/>
  </w:num>
  <w:num w:numId="10" w16cid:durableId="1190678781">
    <w:abstractNumId w:val="0"/>
  </w:num>
  <w:num w:numId="11" w16cid:durableId="366370082">
    <w:abstractNumId w:val="17"/>
  </w:num>
  <w:num w:numId="12" w16cid:durableId="114830971">
    <w:abstractNumId w:val="23"/>
  </w:num>
  <w:num w:numId="13" w16cid:durableId="473719408">
    <w:abstractNumId w:val="15"/>
  </w:num>
  <w:num w:numId="14" w16cid:durableId="1712459064">
    <w:abstractNumId w:val="27"/>
  </w:num>
  <w:num w:numId="15" w16cid:durableId="865749638">
    <w:abstractNumId w:val="21"/>
  </w:num>
  <w:num w:numId="16" w16cid:durableId="115757196">
    <w:abstractNumId w:val="18"/>
  </w:num>
  <w:num w:numId="17" w16cid:durableId="391076566">
    <w:abstractNumId w:val="12"/>
  </w:num>
  <w:num w:numId="18" w16cid:durableId="75981726">
    <w:abstractNumId w:val="29"/>
  </w:num>
  <w:num w:numId="19" w16cid:durableId="857279580">
    <w:abstractNumId w:val="28"/>
  </w:num>
  <w:num w:numId="20" w16cid:durableId="1487362581">
    <w:abstractNumId w:val="22"/>
  </w:num>
  <w:num w:numId="21" w16cid:durableId="1811677280">
    <w:abstractNumId w:val="13"/>
  </w:num>
  <w:num w:numId="22" w16cid:durableId="1560896350">
    <w:abstractNumId w:val="24"/>
  </w:num>
  <w:num w:numId="23" w16cid:durableId="1615558193">
    <w:abstractNumId w:val="10"/>
  </w:num>
  <w:num w:numId="24" w16cid:durableId="450591814">
    <w:abstractNumId w:val="25"/>
  </w:num>
  <w:num w:numId="25" w16cid:durableId="1756130933">
    <w:abstractNumId w:val="20"/>
  </w:num>
  <w:num w:numId="26" w16cid:durableId="1667901300">
    <w:abstractNumId w:val="11"/>
  </w:num>
  <w:num w:numId="27" w16cid:durableId="2024671560">
    <w:abstractNumId w:val="16"/>
  </w:num>
  <w:num w:numId="28" w16cid:durableId="230892754">
    <w:abstractNumId w:val="26"/>
  </w:num>
  <w:num w:numId="29" w16cid:durableId="1881430239">
    <w:abstractNumId w:val="14"/>
  </w:num>
  <w:num w:numId="30" w16cid:durableId="20090880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115CE"/>
    <w:rsid w:val="00021D16"/>
    <w:rsid w:val="000467A2"/>
    <w:rsid w:val="000700B0"/>
    <w:rsid w:val="000828F4"/>
    <w:rsid w:val="000947D1"/>
    <w:rsid w:val="000A368D"/>
    <w:rsid w:val="000B7E08"/>
    <w:rsid w:val="000C0912"/>
    <w:rsid w:val="000C7FEA"/>
    <w:rsid w:val="000D1382"/>
    <w:rsid w:val="000F51EC"/>
    <w:rsid w:val="000F7122"/>
    <w:rsid w:val="00136244"/>
    <w:rsid w:val="00142BB8"/>
    <w:rsid w:val="00155812"/>
    <w:rsid w:val="00162D3B"/>
    <w:rsid w:val="001704D9"/>
    <w:rsid w:val="00192FE5"/>
    <w:rsid w:val="001A08F0"/>
    <w:rsid w:val="001B4EEF"/>
    <w:rsid w:val="001B689C"/>
    <w:rsid w:val="001F18C3"/>
    <w:rsid w:val="00200635"/>
    <w:rsid w:val="0020387E"/>
    <w:rsid w:val="002120BE"/>
    <w:rsid w:val="00215ABD"/>
    <w:rsid w:val="002357D2"/>
    <w:rsid w:val="00254E0D"/>
    <w:rsid w:val="00274E29"/>
    <w:rsid w:val="00294122"/>
    <w:rsid w:val="002B1066"/>
    <w:rsid w:val="002B6BE4"/>
    <w:rsid w:val="002C0CFA"/>
    <w:rsid w:val="002E600C"/>
    <w:rsid w:val="002F2C1F"/>
    <w:rsid w:val="00353E27"/>
    <w:rsid w:val="003631B4"/>
    <w:rsid w:val="0038000D"/>
    <w:rsid w:val="0038270C"/>
    <w:rsid w:val="00385ACF"/>
    <w:rsid w:val="003B7822"/>
    <w:rsid w:val="003F1CB5"/>
    <w:rsid w:val="00403B85"/>
    <w:rsid w:val="004201CD"/>
    <w:rsid w:val="00420EFE"/>
    <w:rsid w:val="00431253"/>
    <w:rsid w:val="00454CF3"/>
    <w:rsid w:val="00477474"/>
    <w:rsid w:val="00480B7F"/>
    <w:rsid w:val="00492301"/>
    <w:rsid w:val="004929EF"/>
    <w:rsid w:val="004A1893"/>
    <w:rsid w:val="004A5933"/>
    <w:rsid w:val="004B3E62"/>
    <w:rsid w:val="004B796E"/>
    <w:rsid w:val="004C4A44"/>
    <w:rsid w:val="004D39D5"/>
    <w:rsid w:val="004E366E"/>
    <w:rsid w:val="005125BB"/>
    <w:rsid w:val="00523A2D"/>
    <w:rsid w:val="00525FA8"/>
    <w:rsid w:val="005264AB"/>
    <w:rsid w:val="0053799A"/>
    <w:rsid w:val="00537F9C"/>
    <w:rsid w:val="00562C3E"/>
    <w:rsid w:val="00570F0D"/>
    <w:rsid w:val="00572222"/>
    <w:rsid w:val="005D217C"/>
    <w:rsid w:val="005D3DA6"/>
    <w:rsid w:val="005E35FA"/>
    <w:rsid w:val="00647557"/>
    <w:rsid w:val="0067069F"/>
    <w:rsid w:val="00682C67"/>
    <w:rsid w:val="006B5688"/>
    <w:rsid w:val="006F6DDA"/>
    <w:rsid w:val="006F76AB"/>
    <w:rsid w:val="00721EA4"/>
    <w:rsid w:val="00744EA9"/>
    <w:rsid w:val="00752FC4"/>
    <w:rsid w:val="00756C72"/>
    <w:rsid w:val="00757E9C"/>
    <w:rsid w:val="00772252"/>
    <w:rsid w:val="007732E4"/>
    <w:rsid w:val="00780587"/>
    <w:rsid w:val="00795E08"/>
    <w:rsid w:val="00797156"/>
    <w:rsid w:val="007B4C91"/>
    <w:rsid w:val="007C165F"/>
    <w:rsid w:val="007C514B"/>
    <w:rsid w:val="007D2925"/>
    <w:rsid w:val="007D70F7"/>
    <w:rsid w:val="007E306D"/>
    <w:rsid w:val="00830C5F"/>
    <w:rsid w:val="00834A33"/>
    <w:rsid w:val="008352AF"/>
    <w:rsid w:val="00852A06"/>
    <w:rsid w:val="00896EE1"/>
    <w:rsid w:val="008C0BCE"/>
    <w:rsid w:val="008C1482"/>
    <w:rsid w:val="008C7134"/>
    <w:rsid w:val="008D0AA7"/>
    <w:rsid w:val="008F4718"/>
    <w:rsid w:val="00912A0A"/>
    <w:rsid w:val="009468D3"/>
    <w:rsid w:val="00971C3D"/>
    <w:rsid w:val="00977958"/>
    <w:rsid w:val="00981518"/>
    <w:rsid w:val="00A034DC"/>
    <w:rsid w:val="00A05831"/>
    <w:rsid w:val="00A1156D"/>
    <w:rsid w:val="00A153D6"/>
    <w:rsid w:val="00A17117"/>
    <w:rsid w:val="00A24D86"/>
    <w:rsid w:val="00A763AE"/>
    <w:rsid w:val="00AB1046"/>
    <w:rsid w:val="00AD0F53"/>
    <w:rsid w:val="00AE0A6C"/>
    <w:rsid w:val="00AF45D3"/>
    <w:rsid w:val="00B60D60"/>
    <w:rsid w:val="00B63133"/>
    <w:rsid w:val="00B72C23"/>
    <w:rsid w:val="00B769A0"/>
    <w:rsid w:val="00BB6B59"/>
    <w:rsid w:val="00BC0F0A"/>
    <w:rsid w:val="00C04B07"/>
    <w:rsid w:val="00C11980"/>
    <w:rsid w:val="00C40B3F"/>
    <w:rsid w:val="00C507A2"/>
    <w:rsid w:val="00C74F95"/>
    <w:rsid w:val="00CB0809"/>
    <w:rsid w:val="00CC0723"/>
    <w:rsid w:val="00CD3F72"/>
    <w:rsid w:val="00CF4773"/>
    <w:rsid w:val="00D04123"/>
    <w:rsid w:val="00D06525"/>
    <w:rsid w:val="00D13306"/>
    <w:rsid w:val="00D149F1"/>
    <w:rsid w:val="00D34F14"/>
    <w:rsid w:val="00D36106"/>
    <w:rsid w:val="00D8403E"/>
    <w:rsid w:val="00DC04C8"/>
    <w:rsid w:val="00DC4030"/>
    <w:rsid w:val="00DC7840"/>
    <w:rsid w:val="00E37173"/>
    <w:rsid w:val="00E43A37"/>
    <w:rsid w:val="00E55670"/>
    <w:rsid w:val="00E81694"/>
    <w:rsid w:val="00EB64EC"/>
    <w:rsid w:val="00ED689A"/>
    <w:rsid w:val="00EF71A5"/>
    <w:rsid w:val="00F11A4C"/>
    <w:rsid w:val="00F22E28"/>
    <w:rsid w:val="00F36B43"/>
    <w:rsid w:val="00F5110D"/>
    <w:rsid w:val="00F71D73"/>
    <w:rsid w:val="00F763B1"/>
    <w:rsid w:val="00FA402E"/>
    <w:rsid w:val="00FB49C2"/>
    <w:rsid w:val="00FE5D4D"/>
    <w:rsid w:val="00FF0D54"/>
    <w:rsid w:val="01CC828D"/>
    <w:rsid w:val="08DC6896"/>
    <w:rsid w:val="0FD57A7A"/>
    <w:rsid w:val="153F0686"/>
    <w:rsid w:val="1586EE69"/>
    <w:rsid w:val="16FDA520"/>
    <w:rsid w:val="1BA58714"/>
    <w:rsid w:val="1BBCD35B"/>
    <w:rsid w:val="247C73E2"/>
    <w:rsid w:val="2EF26347"/>
    <w:rsid w:val="34DA3F2D"/>
    <w:rsid w:val="383A24EB"/>
    <w:rsid w:val="3D45382B"/>
    <w:rsid w:val="3F08C0D3"/>
    <w:rsid w:val="44DFDC87"/>
    <w:rsid w:val="4A70FBF3"/>
    <w:rsid w:val="4B3DBA9D"/>
    <w:rsid w:val="4CAF2435"/>
    <w:rsid w:val="4DC57BF8"/>
    <w:rsid w:val="51029AD7"/>
    <w:rsid w:val="530E0636"/>
    <w:rsid w:val="554DEB2B"/>
    <w:rsid w:val="570B295F"/>
    <w:rsid w:val="5736AB83"/>
    <w:rsid w:val="5A74F999"/>
    <w:rsid w:val="5C617C0C"/>
    <w:rsid w:val="64E84DD6"/>
    <w:rsid w:val="64F809EF"/>
    <w:rsid w:val="6A4FA7F6"/>
    <w:rsid w:val="7A3C1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15:docId w15:val="{45F5A5E9-73AF-433E-99DE-6225C3EC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F"/>
  </w:style>
  <w:style w:type="paragraph" w:styleId="Heading1">
    <w:name w:val="heading 1"/>
    <w:basedOn w:val="Normal"/>
    <w:next w:val="Normal"/>
    <w:link w:val="Heading1Char"/>
    <w:uiPriority w:val="9"/>
    <w:qFormat/>
    <w:rsid w:val="004929EF"/>
    <w:pPr>
      <w:keepNext/>
      <w:keepLines/>
      <w:pBdr>
        <w:bottom w:val="single" w:sz="4" w:space="2" w:color="ED742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eastAsiaTheme="majorEastAsia" w:hAnsiTheme="majorHAnsi"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eastAsiaTheme="majorEastAsia" w:hAnsiTheme="majorHAnsi"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eastAsiaTheme="majorEastAsia" w:hAnsiTheme="majorHAnsi"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eastAsiaTheme="majorEastAsia" w:hAnsiTheme="majorHAnsi"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eastAsiaTheme="majorEastAsia" w:hAnsiTheme="majorHAnsi"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eastAsiaTheme="majorEastAsia" w:hAnsiTheme="majorHAnsi"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eastAsiaTheme="majorEastAsia" w:hAnsiTheme="majorHAnsi"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eastAsiaTheme="majorEastAsia" w:hAnsiTheme="majorHAnsi" w:cstheme="majorBidi"/>
      <w:i/>
      <w:iCs/>
      <w:color w:val="7D380A"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customStyle="1" w:styleId="ContactInfo">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rsid w:val="004929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4929EF"/>
    <w:rPr>
      <w:rFonts w:asciiTheme="majorHAnsi" w:eastAsiaTheme="majorEastAsia" w:hAnsiTheme="majorHAnsi"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345DAE" w:themeColor="accent1" w:frame="1"/>
        <w:left w:val="single" w:sz="2" w:space="10" w:color="345DAE" w:themeColor="accent1" w:frame="1"/>
        <w:bottom w:val="single" w:sz="2" w:space="10" w:color="345DAE" w:themeColor="accent1" w:frame="1"/>
        <w:right w:val="single" w:sz="2" w:space="10" w:color="345DAE" w:themeColor="accent1"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85A10" w:themeFill="accent4" w:themeFillShade="CC"/>
      </w:tcPr>
    </w:tblStylePr>
    <w:tblStylePr w:type="lastRow">
      <w:rPr>
        <w:b/>
        <w:bCs/>
        <w:color w:val="C85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sz="12" w:space="0" w:color="FFFFFF" w:themeColor="background1"/>
        </w:tcBorders>
        <w:shd w:val="clear" w:color="auto" w:fill="659600" w:themeFill="accent6" w:themeFillShade="CC"/>
      </w:tcPr>
    </w:tblStylePr>
    <w:tblStylePr w:type="lastRow">
      <w:rPr>
        <w:b/>
        <w:bCs/>
        <w:color w:val="659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sz="12" w:space="0" w:color="FFFFFF" w:themeColor="background1"/>
        </w:tcBorders>
        <w:shd w:val="clear" w:color="auto" w:fill="294A8B" w:themeFill="accent5" w:themeFillShade="CC"/>
      </w:tcPr>
    </w:tblStylePr>
    <w:tblStylePr w:type="lastRow">
      <w:rPr>
        <w:b/>
        <w:bCs/>
        <w:color w:val="294A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345DAE" w:themeColor="accent1"/>
        <w:bottom w:val="single" w:sz="4" w:space="0" w:color="345DAE" w:themeColor="accent1"/>
        <w:right w:val="single" w:sz="4" w:space="0" w:color="345DAE" w:themeColor="accent1"/>
        <w:insideH w:val="single" w:sz="4" w:space="0" w:color="FFFFFF" w:themeColor="background1"/>
        <w:insideV w:val="single" w:sz="4" w:space="0" w:color="FFFFFF" w:themeColor="background1"/>
      </w:tblBorders>
    </w:tblPr>
    <w:tcPr>
      <w:shd w:val="clear" w:color="auto" w:fill="E9EEF8" w:themeFill="accen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sz="4" w:space="0" w:color="1F3768" w:themeColor="accent1" w:themeShade="99"/>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ED7422" w:themeColor="accent2"/>
        <w:bottom w:val="single" w:sz="4" w:space="0" w:color="ED7422" w:themeColor="accent2"/>
        <w:right w:val="single" w:sz="4" w:space="0" w:color="ED7422" w:themeColor="accent2"/>
        <w:insideH w:val="single" w:sz="4" w:space="0" w:color="FFFFFF" w:themeColor="background1"/>
        <w:insideV w:val="single" w:sz="4" w:space="0" w:color="FFFFFF" w:themeColor="background1"/>
      </w:tblBorders>
    </w:tblPr>
    <w:tcPr>
      <w:shd w:val="clear" w:color="auto" w:fill="FDF1E9" w:themeFill="accent2"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sz="4" w:space="0" w:color="96430C" w:themeColor="accent2" w:themeShade="99"/>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A5A5A5" w:themeColor="accent3"/>
        <w:left w:val="single" w:sz="4" w:space="0" w:color="ED7422" w:themeColor="accent4"/>
        <w:bottom w:val="single" w:sz="4" w:space="0" w:color="ED7422" w:themeColor="accent4"/>
        <w:right w:val="single" w:sz="4" w:space="0" w:color="ED7422" w:themeColor="accent4"/>
        <w:insideH w:val="single" w:sz="4" w:space="0" w:color="FFFFFF" w:themeColor="background1"/>
        <w:insideV w:val="single" w:sz="4" w:space="0" w:color="FFFFFF" w:themeColor="background1"/>
      </w:tblBorders>
    </w:tblPr>
    <w:tcPr>
      <w:shd w:val="clear" w:color="auto" w:fill="FDF1E9"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sz="4" w:space="0" w:color="96430C" w:themeColor="accent4" w:themeShade="99"/>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0BC00" w:themeColor="accent6"/>
        <w:left w:val="single" w:sz="4" w:space="0" w:color="345DAE" w:themeColor="accent5"/>
        <w:bottom w:val="single" w:sz="4" w:space="0" w:color="345DAE" w:themeColor="accent5"/>
        <w:right w:val="single" w:sz="4" w:space="0" w:color="345DAE" w:themeColor="accent5"/>
        <w:insideH w:val="single" w:sz="4" w:space="0" w:color="FFFFFF" w:themeColor="background1"/>
        <w:insideV w:val="single" w:sz="4" w:space="0" w:color="FFFFFF" w:themeColor="background1"/>
      </w:tblBorders>
    </w:tblPr>
    <w:tcPr>
      <w:shd w:val="clear" w:color="auto" w:fill="E9EEF8" w:themeFill="accent5" w:themeFillTint="19"/>
    </w:tcPr>
    <w:tblStylePr w:type="firstRow">
      <w:rPr>
        <w:b/>
        <w:bCs/>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sz="4" w:space="0" w:color="1F3768" w:themeColor="accent5" w:themeShade="99"/>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345DAE" w:themeColor="accent5"/>
        <w:left w:val="single" w:sz="4" w:space="0" w:color="80BC00" w:themeColor="accent6"/>
        <w:bottom w:val="single" w:sz="4" w:space="0" w:color="80BC00" w:themeColor="accent6"/>
        <w:right w:val="single" w:sz="4" w:space="0" w:color="80BC00" w:themeColor="accent6"/>
        <w:insideH w:val="single" w:sz="4" w:space="0" w:color="FFFFFF" w:themeColor="background1"/>
        <w:insideV w:val="single" w:sz="4" w:space="0" w:color="FFFFFF" w:themeColor="background1"/>
      </w:tblBorders>
    </w:tblPr>
    <w:tcPr>
      <w:shd w:val="clear" w:color="auto" w:fill="F4FFDF" w:themeFill="accent6" w:themeFillTint="19"/>
    </w:tcPr>
    <w:tblStylePr w:type="firstRow">
      <w:rPr>
        <w:b/>
        <w:bCs/>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sz="4" w:space="0" w:color="4C7000" w:themeColor="accent6" w:themeShade="99"/>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A7BBE4" w:themeColor="accent1" w:themeTint="66"/>
        <w:left w:val="single" w:sz="4" w:space="0" w:color="A7BBE4" w:themeColor="accent1" w:themeTint="66"/>
        <w:bottom w:val="single" w:sz="4" w:space="0" w:color="A7BBE4" w:themeColor="accent1" w:themeTint="66"/>
        <w:right w:val="single" w:sz="4" w:space="0" w:color="A7BBE4" w:themeColor="accent1" w:themeTint="66"/>
        <w:insideH w:val="single" w:sz="4" w:space="0" w:color="A7BBE4" w:themeColor="accent1" w:themeTint="66"/>
        <w:insideV w:val="single" w:sz="4" w:space="0" w:color="A7BBE4" w:themeColor="accent1" w:themeTint="66"/>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2" w:space="0" w:color="7B9A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F7C7A6" w:themeColor="accent2" w:themeTint="66"/>
        <w:left w:val="single" w:sz="4" w:space="0" w:color="F7C7A6" w:themeColor="accent2" w:themeTint="66"/>
        <w:bottom w:val="single" w:sz="4" w:space="0" w:color="F7C7A6" w:themeColor="accent2" w:themeTint="66"/>
        <w:right w:val="single" w:sz="4" w:space="0" w:color="F7C7A6" w:themeColor="accent2" w:themeTint="66"/>
        <w:insideH w:val="single" w:sz="4" w:space="0" w:color="F7C7A6" w:themeColor="accent2" w:themeTint="66"/>
        <w:insideV w:val="single" w:sz="4" w:space="0" w:color="F7C7A6" w:themeColor="accent2" w:themeTint="66"/>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2" w:space="0" w:color="F4AB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F7C7A6" w:themeColor="accent4" w:themeTint="66"/>
        <w:left w:val="single" w:sz="4" w:space="0" w:color="F7C7A6" w:themeColor="accent4" w:themeTint="66"/>
        <w:bottom w:val="single" w:sz="4" w:space="0" w:color="F7C7A6" w:themeColor="accent4" w:themeTint="66"/>
        <w:right w:val="single" w:sz="4" w:space="0" w:color="F7C7A6" w:themeColor="accent4" w:themeTint="66"/>
        <w:insideH w:val="single" w:sz="4" w:space="0" w:color="F7C7A6" w:themeColor="accent4" w:themeTint="66"/>
        <w:insideV w:val="single" w:sz="4" w:space="0" w:color="F7C7A6" w:themeColor="accent4" w:themeTint="66"/>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2" w:space="0" w:color="F4AB7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A7BBE4" w:themeColor="accent5" w:themeTint="66"/>
        <w:left w:val="single" w:sz="4" w:space="0" w:color="A7BBE4" w:themeColor="accent5" w:themeTint="66"/>
        <w:bottom w:val="single" w:sz="4" w:space="0" w:color="A7BBE4" w:themeColor="accent5" w:themeTint="66"/>
        <w:right w:val="single" w:sz="4" w:space="0" w:color="A7BBE4" w:themeColor="accent5" w:themeTint="66"/>
        <w:insideH w:val="single" w:sz="4" w:space="0" w:color="A7BBE4" w:themeColor="accent5" w:themeTint="66"/>
        <w:insideV w:val="single" w:sz="4" w:space="0" w:color="A7BBE4" w:themeColor="accent5" w:themeTint="66"/>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2" w:space="0" w:color="7B9AD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D5FF7E" w:themeColor="accent6" w:themeTint="66"/>
        <w:left w:val="single" w:sz="4" w:space="0" w:color="D5FF7E" w:themeColor="accent6" w:themeTint="66"/>
        <w:bottom w:val="single" w:sz="4" w:space="0" w:color="D5FF7E" w:themeColor="accent6" w:themeTint="66"/>
        <w:right w:val="single" w:sz="4" w:space="0" w:color="D5FF7E" w:themeColor="accent6" w:themeTint="66"/>
        <w:insideH w:val="single" w:sz="4" w:space="0" w:color="D5FF7E" w:themeColor="accent6" w:themeTint="66"/>
        <w:insideV w:val="single" w:sz="4" w:space="0" w:color="D5FF7E" w:themeColor="accent6" w:themeTint="66"/>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2" w:space="0" w:color="C0FF3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7B9AD7" w:themeColor="accent1" w:themeTint="99"/>
        <w:bottom w:val="single" w:sz="2" w:space="0" w:color="7B9AD7" w:themeColor="accent1" w:themeTint="99"/>
        <w:insideH w:val="single" w:sz="2" w:space="0" w:color="7B9AD7" w:themeColor="accent1" w:themeTint="99"/>
        <w:insideV w:val="single" w:sz="2" w:space="0" w:color="7B9AD7" w:themeColor="accent1" w:themeTint="99"/>
      </w:tblBorders>
    </w:tblPr>
    <w:tblStylePr w:type="firstRow">
      <w:rPr>
        <w:b/>
        <w:bCs/>
      </w:rPr>
      <w:tblPr/>
      <w:tcPr>
        <w:tcBorders>
          <w:top w:val="nil"/>
          <w:bottom w:val="single" w:sz="12" w:space="0" w:color="7B9AD7" w:themeColor="accent1" w:themeTint="99"/>
          <w:insideH w:val="nil"/>
          <w:insideV w:val="nil"/>
        </w:tcBorders>
        <w:shd w:val="clear" w:color="auto" w:fill="FFFFFF" w:themeFill="background1"/>
      </w:tcPr>
    </w:tblStylePr>
    <w:tblStylePr w:type="lastRow">
      <w:rPr>
        <w:b/>
        <w:bCs/>
      </w:rPr>
      <w:tblPr/>
      <w:tcPr>
        <w:tcBorders>
          <w:top w:val="double" w:sz="2" w:space="0" w:color="7B9A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F4AB7A" w:themeColor="accent2" w:themeTint="99"/>
        <w:bottom w:val="single" w:sz="2" w:space="0" w:color="F4AB7A" w:themeColor="accent2" w:themeTint="99"/>
        <w:insideH w:val="single" w:sz="2" w:space="0" w:color="F4AB7A" w:themeColor="accent2" w:themeTint="99"/>
        <w:insideV w:val="single" w:sz="2" w:space="0" w:color="F4AB7A" w:themeColor="accent2" w:themeTint="99"/>
      </w:tblBorders>
    </w:tblPr>
    <w:tblStylePr w:type="firstRow">
      <w:rPr>
        <w:b/>
        <w:bCs/>
      </w:rPr>
      <w:tblPr/>
      <w:tcPr>
        <w:tcBorders>
          <w:top w:val="nil"/>
          <w:bottom w:val="single" w:sz="12" w:space="0" w:color="F4AB7A" w:themeColor="accent2" w:themeTint="99"/>
          <w:insideH w:val="nil"/>
          <w:insideV w:val="nil"/>
        </w:tcBorders>
        <w:shd w:val="clear" w:color="auto" w:fill="FFFFFF" w:themeFill="background1"/>
      </w:tcPr>
    </w:tblStylePr>
    <w:tblStylePr w:type="lastRow">
      <w:rPr>
        <w:b/>
        <w:bCs/>
      </w:rPr>
      <w:tblPr/>
      <w:tcPr>
        <w:tcBorders>
          <w:top w:val="double" w:sz="2" w:space="0" w:color="F4AB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F4AB7A" w:themeColor="accent4" w:themeTint="99"/>
        <w:bottom w:val="single" w:sz="2" w:space="0" w:color="F4AB7A" w:themeColor="accent4" w:themeTint="99"/>
        <w:insideH w:val="single" w:sz="2" w:space="0" w:color="F4AB7A" w:themeColor="accent4" w:themeTint="99"/>
        <w:insideV w:val="single" w:sz="2" w:space="0" w:color="F4AB7A" w:themeColor="accent4" w:themeTint="99"/>
      </w:tblBorders>
    </w:tblPr>
    <w:tblStylePr w:type="firstRow">
      <w:rPr>
        <w:b/>
        <w:bCs/>
      </w:rPr>
      <w:tblPr/>
      <w:tcPr>
        <w:tcBorders>
          <w:top w:val="nil"/>
          <w:bottom w:val="single" w:sz="12" w:space="0" w:color="F4AB7A" w:themeColor="accent4" w:themeTint="99"/>
          <w:insideH w:val="nil"/>
          <w:insideV w:val="nil"/>
        </w:tcBorders>
        <w:shd w:val="clear" w:color="auto" w:fill="FFFFFF" w:themeFill="background1"/>
      </w:tcPr>
    </w:tblStylePr>
    <w:tblStylePr w:type="lastRow">
      <w:rPr>
        <w:b/>
        <w:bCs/>
      </w:rPr>
      <w:tblPr/>
      <w:tcPr>
        <w:tcBorders>
          <w:top w:val="double" w:sz="2" w:space="0" w:color="F4AB7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7B9AD7" w:themeColor="accent5" w:themeTint="99"/>
        <w:bottom w:val="single" w:sz="2" w:space="0" w:color="7B9AD7" w:themeColor="accent5" w:themeTint="99"/>
        <w:insideH w:val="single" w:sz="2" w:space="0" w:color="7B9AD7" w:themeColor="accent5" w:themeTint="99"/>
        <w:insideV w:val="single" w:sz="2" w:space="0" w:color="7B9AD7" w:themeColor="accent5" w:themeTint="99"/>
      </w:tblBorders>
    </w:tblPr>
    <w:tblStylePr w:type="firstRow">
      <w:rPr>
        <w:b/>
        <w:bCs/>
      </w:rPr>
      <w:tblPr/>
      <w:tcPr>
        <w:tcBorders>
          <w:top w:val="nil"/>
          <w:bottom w:val="single" w:sz="12" w:space="0" w:color="7B9AD7" w:themeColor="accent5" w:themeTint="99"/>
          <w:insideH w:val="nil"/>
          <w:insideV w:val="nil"/>
        </w:tcBorders>
        <w:shd w:val="clear" w:color="auto" w:fill="FFFFFF" w:themeFill="background1"/>
      </w:tcPr>
    </w:tblStylePr>
    <w:tblStylePr w:type="lastRow">
      <w:rPr>
        <w:b/>
        <w:bCs/>
      </w:rPr>
      <w:tblPr/>
      <w:tcPr>
        <w:tcBorders>
          <w:top w:val="double" w:sz="2" w:space="0" w:color="7B9A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C0FF3D" w:themeColor="accent6" w:themeTint="99"/>
        <w:bottom w:val="single" w:sz="2" w:space="0" w:color="C0FF3D" w:themeColor="accent6" w:themeTint="99"/>
        <w:insideH w:val="single" w:sz="2" w:space="0" w:color="C0FF3D" w:themeColor="accent6" w:themeTint="99"/>
        <w:insideV w:val="single" w:sz="2" w:space="0" w:color="C0FF3D" w:themeColor="accent6" w:themeTint="99"/>
      </w:tblBorders>
    </w:tblPr>
    <w:tblStylePr w:type="firstRow">
      <w:rPr>
        <w:b/>
        <w:bCs/>
      </w:rPr>
      <w:tblPr/>
      <w:tcPr>
        <w:tcBorders>
          <w:top w:val="nil"/>
          <w:bottom w:val="single" w:sz="12" w:space="0" w:color="C0FF3D" w:themeColor="accent6" w:themeTint="99"/>
          <w:insideH w:val="nil"/>
          <w:insideV w:val="nil"/>
        </w:tcBorders>
        <w:shd w:val="clear" w:color="auto" w:fill="FFFFFF" w:themeFill="background1"/>
      </w:tcPr>
    </w:tblStylePr>
    <w:tblStylePr w:type="lastRow">
      <w:rPr>
        <w:b/>
        <w:bCs/>
      </w:rPr>
      <w:tblPr/>
      <w:tcPr>
        <w:tcBorders>
          <w:top w:val="double" w:sz="2" w:space="0" w:color="C0FF3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insideV w:val="nil"/>
        </w:tcBorders>
        <w:shd w:val="clear" w:color="auto" w:fill="345DAE" w:themeFill="accent1"/>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insideV w:val="nil"/>
        </w:tcBorders>
        <w:shd w:val="clear" w:color="auto" w:fill="ED7422" w:themeFill="accent2"/>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insideV w:val="nil"/>
        </w:tcBorders>
        <w:shd w:val="clear" w:color="auto" w:fill="ED7422" w:themeFill="accent4"/>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insideV w:val="nil"/>
        </w:tcBorders>
        <w:shd w:val="clear" w:color="auto" w:fill="345DAE" w:themeFill="accent5"/>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insideV w:val="nil"/>
        </w:tcBorders>
        <w:shd w:val="clear" w:color="auto" w:fill="80BC00" w:themeFill="accent6"/>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character" w:customStyle="1" w:styleId="Heading3Char">
    <w:name w:val="Heading 3 Char"/>
    <w:basedOn w:val="DefaultParagraphFont"/>
    <w:link w:val="Heading3"/>
    <w:uiPriority w:val="9"/>
    <w:semiHidden/>
    <w:rsid w:val="004929EF"/>
    <w:rPr>
      <w:rFonts w:asciiTheme="majorHAnsi" w:eastAsiaTheme="majorEastAsia" w:hAnsiTheme="majorHAnsi" w:cstheme="majorBidi"/>
      <w:color w:val="BB540F" w:themeColor="accent2" w:themeShade="BF"/>
      <w:sz w:val="32"/>
      <w:szCs w:val="32"/>
    </w:rPr>
  </w:style>
  <w:style w:type="character" w:customStyle="1" w:styleId="Heading4Char">
    <w:name w:val="Heading 4 Char"/>
    <w:basedOn w:val="DefaultParagraphFont"/>
    <w:link w:val="Heading4"/>
    <w:uiPriority w:val="9"/>
    <w:semiHidden/>
    <w:rsid w:val="004929EF"/>
    <w:rPr>
      <w:rFonts w:asciiTheme="majorHAnsi" w:eastAsiaTheme="majorEastAsia" w:hAnsiTheme="majorHAnsi" w:cstheme="majorBidi"/>
      <w:i/>
      <w:iCs/>
      <w:color w:val="7D380A" w:themeColor="accent2" w:themeShade="80"/>
      <w:sz w:val="28"/>
      <w:szCs w:val="28"/>
    </w:rPr>
  </w:style>
  <w:style w:type="character" w:customStyle="1" w:styleId="Heading5Char">
    <w:name w:val="Heading 5 Char"/>
    <w:basedOn w:val="DefaultParagraphFont"/>
    <w:link w:val="Heading5"/>
    <w:uiPriority w:val="9"/>
    <w:semiHidden/>
    <w:rsid w:val="004929EF"/>
    <w:rPr>
      <w:rFonts w:asciiTheme="majorHAnsi" w:eastAsiaTheme="majorEastAsia" w:hAnsiTheme="majorHAnsi" w:cstheme="majorBidi"/>
      <w:color w:val="BB540F" w:themeColor="accent2" w:themeShade="BF"/>
      <w:sz w:val="24"/>
      <w:szCs w:val="24"/>
    </w:rPr>
  </w:style>
  <w:style w:type="character" w:customStyle="1" w:styleId="Heading6Char">
    <w:name w:val="Heading 6 Char"/>
    <w:basedOn w:val="DefaultParagraphFont"/>
    <w:link w:val="Heading6"/>
    <w:uiPriority w:val="9"/>
    <w:semiHidden/>
    <w:rsid w:val="004929EF"/>
    <w:rPr>
      <w:rFonts w:asciiTheme="majorHAnsi" w:eastAsiaTheme="majorEastAsia" w:hAnsiTheme="majorHAnsi" w:cstheme="majorBidi"/>
      <w:i/>
      <w:iCs/>
      <w:color w:val="7D380A" w:themeColor="accent2" w:themeShade="80"/>
      <w:sz w:val="24"/>
      <w:szCs w:val="24"/>
    </w:rPr>
  </w:style>
  <w:style w:type="character" w:customStyle="1" w:styleId="Heading7Char">
    <w:name w:val="Heading 7 Char"/>
    <w:basedOn w:val="DefaultParagraphFont"/>
    <w:link w:val="Heading7"/>
    <w:uiPriority w:val="9"/>
    <w:semiHidden/>
    <w:rsid w:val="004929EF"/>
    <w:rPr>
      <w:rFonts w:asciiTheme="majorHAnsi" w:eastAsiaTheme="majorEastAsia" w:hAnsiTheme="majorHAnsi" w:cstheme="majorBidi"/>
      <w:b/>
      <w:bCs/>
      <w:color w:val="7D380A" w:themeColor="accent2" w:themeShade="80"/>
      <w:sz w:val="22"/>
      <w:szCs w:val="22"/>
    </w:rPr>
  </w:style>
  <w:style w:type="character" w:customStyle="1" w:styleId="Heading8Char">
    <w:name w:val="Heading 8 Char"/>
    <w:basedOn w:val="DefaultParagraphFont"/>
    <w:link w:val="Heading8"/>
    <w:uiPriority w:val="9"/>
    <w:semiHidden/>
    <w:rsid w:val="004929EF"/>
    <w:rPr>
      <w:rFonts w:asciiTheme="majorHAnsi" w:eastAsiaTheme="majorEastAsia" w:hAnsiTheme="majorHAnsi" w:cstheme="majorBidi"/>
      <w:color w:val="7D380A" w:themeColor="accent2" w:themeShade="80"/>
      <w:sz w:val="22"/>
      <w:szCs w:val="22"/>
    </w:rPr>
  </w:style>
  <w:style w:type="character" w:customStyle="1" w:styleId="Heading9Char">
    <w:name w:val="Heading 9 Char"/>
    <w:basedOn w:val="DefaultParagraphFont"/>
    <w:link w:val="Heading9"/>
    <w:uiPriority w:val="9"/>
    <w:semiHidden/>
    <w:rsid w:val="004929EF"/>
    <w:rPr>
      <w:rFonts w:asciiTheme="majorHAnsi" w:eastAsiaTheme="majorEastAsia" w:hAnsiTheme="majorHAnsi"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sz="24" w:space="4" w:color="ED742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929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18" w:space="0" w:color="345DAE" w:themeColor="accent1"/>
          <w:right w:val="single" w:sz="8" w:space="0" w:color="345DAE" w:themeColor="accent1"/>
          <w:insideH w:val="nil"/>
          <w:insideV w:val="single" w:sz="8" w:space="0" w:color="345D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insideH w:val="nil"/>
          <w:insideV w:val="single" w:sz="8" w:space="0" w:color="345D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shd w:val="clear" w:color="auto" w:fill="C8D5EE" w:themeFill="accent1" w:themeFillTint="3F"/>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shd w:val="clear" w:color="auto" w:fill="C8D5EE" w:themeFill="accent1" w:themeFillTint="3F"/>
      </w:tcPr>
    </w:tblStylePr>
    <w:tblStylePr w:type="band2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18" w:space="0" w:color="ED7422" w:themeColor="accent2"/>
          <w:right w:val="single" w:sz="8" w:space="0" w:color="ED7422" w:themeColor="accent2"/>
          <w:insideH w:val="nil"/>
          <w:insideV w:val="single" w:sz="8" w:space="0" w:color="ED74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insideH w:val="nil"/>
          <w:insideV w:val="single" w:sz="8" w:space="0" w:color="ED74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shd w:val="clear" w:color="auto" w:fill="FADCC8" w:themeFill="accent2" w:themeFillTint="3F"/>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shd w:val="clear" w:color="auto" w:fill="FADCC8" w:themeFill="accent2" w:themeFillTint="3F"/>
      </w:tcPr>
    </w:tblStylePr>
    <w:tblStylePr w:type="band2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18" w:space="0" w:color="ED7422" w:themeColor="accent4"/>
          <w:right w:val="single" w:sz="8" w:space="0" w:color="ED7422" w:themeColor="accent4"/>
          <w:insideH w:val="nil"/>
          <w:insideV w:val="single" w:sz="8" w:space="0" w:color="ED742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insideH w:val="nil"/>
          <w:insideV w:val="single" w:sz="8" w:space="0" w:color="ED742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shd w:val="clear" w:color="auto" w:fill="FADCC8" w:themeFill="accent4" w:themeFillTint="3F"/>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shd w:val="clear" w:color="auto" w:fill="FADCC8" w:themeFill="accent4" w:themeFillTint="3F"/>
      </w:tcPr>
    </w:tblStylePr>
    <w:tblStylePr w:type="band2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18" w:space="0" w:color="345DAE" w:themeColor="accent5"/>
          <w:right w:val="single" w:sz="8" w:space="0" w:color="345DAE" w:themeColor="accent5"/>
          <w:insideH w:val="nil"/>
          <w:insideV w:val="single" w:sz="8" w:space="0" w:color="345D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insideH w:val="nil"/>
          <w:insideV w:val="single" w:sz="8" w:space="0" w:color="345D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shd w:val="clear" w:color="auto" w:fill="C8D5EE" w:themeFill="accent5" w:themeFillTint="3F"/>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shd w:val="clear" w:color="auto" w:fill="C8D5EE" w:themeFill="accent5" w:themeFillTint="3F"/>
      </w:tcPr>
    </w:tblStylePr>
    <w:tblStylePr w:type="band2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18" w:space="0" w:color="80BC00" w:themeColor="accent6"/>
          <w:right w:val="single" w:sz="8" w:space="0" w:color="80BC00" w:themeColor="accent6"/>
          <w:insideH w:val="nil"/>
          <w:insideV w:val="single" w:sz="8" w:space="0" w:color="80B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insideH w:val="nil"/>
          <w:insideV w:val="single" w:sz="8" w:space="0" w:color="80B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shd w:val="clear" w:color="auto" w:fill="E5FFAF" w:themeFill="accent6" w:themeFillTint="3F"/>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shd w:val="clear" w:color="auto" w:fill="E5FFAF" w:themeFill="accent6" w:themeFillTint="3F"/>
      </w:tcPr>
    </w:tblStylePr>
    <w:tblStylePr w:type="band2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tcBorders>
      </w:tcPr>
    </w:tblStylePr>
    <w:tblStylePr w:type="firstCol">
      <w:rPr>
        <w:b/>
        <w:bCs/>
      </w:rPr>
    </w:tblStylePr>
    <w:tblStylePr w:type="lastCol">
      <w:rPr>
        <w:b/>
        <w:bCs/>
      </w:r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tcBorders>
      </w:tcPr>
    </w:tblStylePr>
    <w:tblStylePr w:type="firstCol">
      <w:rPr>
        <w:b/>
        <w:bCs/>
      </w:rPr>
    </w:tblStylePr>
    <w:tblStylePr w:type="lastCol">
      <w:rPr>
        <w:b/>
        <w:bCs/>
      </w:r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tcBorders>
      </w:tcPr>
    </w:tblStylePr>
    <w:tblStylePr w:type="firstCol">
      <w:rPr>
        <w:b/>
        <w:bCs/>
      </w:rPr>
    </w:tblStylePr>
    <w:tblStylePr w:type="lastCol">
      <w:rPr>
        <w:b/>
        <w:bCs/>
      </w:r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tcBorders>
      </w:tcPr>
    </w:tblStylePr>
    <w:tblStylePr w:type="firstCol">
      <w:rPr>
        <w:b/>
        <w:bCs/>
      </w:rPr>
    </w:tblStylePr>
    <w:tblStylePr w:type="lastCol">
      <w:rPr>
        <w:b/>
        <w:bCs/>
      </w:r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tcBorders>
      </w:tcPr>
    </w:tblStylePr>
    <w:tblStylePr w:type="firstCol">
      <w:rPr>
        <w:b/>
        <w:bCs/>
      </w:rPr>
    </w:tblStylePr>
    <w:tblStylePr w:type="lastCol">
      <w:rPr>
        <w:b/>
        <w:bCs/>
      </w:r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sz="8" w:space="0" w:color="345DAE" w:themeColor="accent1"/>
        <w:bottom w:val="single" w:sz="8" w:space="0" w:color="345DAE" w:themeColor="accent1"/>
      </w:tblBorders>
    </w:tblPr>
    <w:tblStylePr w:type="fir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la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sz="8" w:space="0" w:color="ED7422" w:themeColor="accent2"/>
        <w:bottom w:val="single" w:sz="8" w:space="0" w:color="ED7422" w:themeColor="accent2"/>
      </w:tblBorders>
    </w:tblPr>
    <w:tblStylePr w:type="fir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la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sz="8" w:space="0" w:color="ED7422" w:themeColor="accent4"/>
        <w:bottom w:val="single" w:sz="8" w:space="0" w:color="ED7422" w:themeColor="accent4"/>
      </w:tblBorders>
    </w:tblPr>
    <w:tblStylePr w:type="fir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la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sz="8" w:space="0" w:color="345DAE" w:themeColor="accent5"/>
        <w:bottom w:val="single" w:sz="8" w:space="0" w:color="345DAE" w:themeColor="accent5"/>
      </w:tblBorders>
    </w:tblPr>
    <w:tblStylePr w:type="fir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la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sz="8" w:space="0" w:color="80BC00" w:themeColor="accent6"/>
        <w:bottom w:val="single" w:sz="8" w:space="0" w:color="80BC00" w:themeColor="accent6"/>
      </w:tblBorders>
    </w:tblPr>
    <w:tblStylePr w:type="fir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la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1" w:themeTint="99"/>
        </w:tcBorders>
      </w:tcPr>
    </w:tblStylePr>
    <w:tblStylePr w:type="lastRow">
      <w:rPr>
        <w:b/>
        <w:bCs/>
      </w:rPr>
      <w:tblPr/>
      <w:tcPr>
        <w:tcBorders>
          <w:top w:val="sing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2" w:themeTint="99"/>
        </w:tcBorders>
      </w:tcPr>
    </w:tblStylePr>
    <w:tblStylePr w:type="lastRow">
      <w:rPr>
        <w:b/>
        <w:bCs/>
      </w:rPr>
      <w:tblPr/>
      <w:tcPr>
        <w:tcBorders>
          <w:top w:val="sing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4" w:themeTint="99"/>
        </w:tcBorders>
      </w:tcPr>
    </w:tblStylePr>
    <w:tblStylePr w:type="lastRow">
      <w:rPr>
        <w:b/>
        <w:bCs/>
      </w:rPr>
      <w:tblPr/>
      <w:tcPr>
        <w:tcBorders>
          <w:top w:val="sing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5" w:themeTint="99"/>
        </w:tcBorders>
      </w:tcPr>
    </w:tblStylePr>
    <w:tblStylePr w:type="lastRow">
      <w:rPr>
        <w:b/>
        <w:bCs/>
      </w:rPr>
      <w:tblPr/>
      <w:tcPr>
        <w:tcBorders>
          <w:top w:val="sing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0FF3D" w:themeColor="accent6" w:themeTint="99"/>
        </w:tcBorders>
      </w:tcPr>
    </w:tblStylePr>
    <w:tblStylePr w:type="lastRow">
      <w:rPr>
        <w:b/>
        <w:bCs/>
      </w:rPr>
      <w:tblPr/>
      <w:tcPr>
        <w:tcBorders>
          <w:top w:val="sing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7B9AD7" w:themeColor="accent1" w:themeTint="99"/>
        <w:bottom w:val="single" w:sz="4" w:space="0" w:color="7B9AD7" w:themeColor="accent1" w:themeTint="99"/>
        <w:insideH w:val="single" w:sz="4" w:space="0" w:color="7B9A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F4AB7A" w:themeColor="accent2" w:themeTint="99"/>
        <w:bottom w:val="single" w:sz="4" w:space="0" w:color="F4AB7A" w:themeColor="accent2" w:themeTint="99"/>
        <w:insideH w:val="single" w:sz="4" w:space="0" w:color="F4AB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F4AB7A" w:themeColor="accent4" w:themeTint="99"/>
        <w:bottom w:val="single" w:sz="4" w:space="0" w:color="F4AB7A" w:themeColor="accent4" w:themeTint="99"/>
        <w:insideH w:val="single" w:sz="4" w:space="0" w:color="F4AB7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7B9AD7" w:themeColor="accent5" w:themeTint="99"/>
        <w:bottom w:val="single" w:sz="4" w:space="0" w:color="7B9AD7" w:themeColor="accent5" w:themeTint="99"/>
        <w:insideH w:val="single" w:sz="4" w:space="0" w:color="7B9A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C0FF3D" w:themeColor="accent6" w:themeTint="99"/>
        <w:bottom w:val="single" w:sz="4" w:space="0" w:color="C0FF3D" w:themeColor="accent6" w:themeTint="99"/>
        <w:insideH w:val="single" w:sz="4" w:space="0" w:color="C0FF3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345DAE" w:themeColor="accent1"/>
        <w:left w:val="single" w:sz="4" w:space="0" w:color="345DAE" w:themeColor="accent1"/>
        <w:bottom w:val="single" w:sz="4" w:space="0" w:color="345DAE" w:themeColor="accent1"/>
        <w:right w:val="single" w:sz="4" w:space="0" w:color="345DAE" w:themeColor="accent1"/>
      </w:tblBorders>
    </w:tblPr>
    <w:tblStylePr w:type="firstRow">
      <w:rPr>
        <w:b/>
        <w:bCs/>
        <w:color w:val="FFFFFF" w:themeColor="background1"/>
      </w:rPr>
      <w:tblPr/>
      <w:tcPr>
        <w:shd w:val="clear" w:color="auto" w:fill="345DAE" w:themeFill="accent1"/>
      </w:tcPr>
    </w:tblStylePr>
    <w:tblStylePr w:type="lastRow">
      <w:rPr>
        <w:b/>
        <w:bCs/>
      </w:rPr>
      <w:tblPr/>
      <w:tcPr>
        <w:tcBorders>
          <w:top w:val="double" w:sz="4" w:space="0" w:color="345D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1"/>
          <w:right w:val="single" w:sz="4" w:space="0" w:color="345DAE" w:themeColor="accent1"/>
        </w:tcBorders>
      </w:tcPr>
    </w:tblStylePr>
    <w:tblStylePr w:type="band1Horz">
      <w:tblPr/>
      <w:tcPr>
        <w:tcBorders>
          <w:top w:val="single" w:sz="4" w:space="0" w:color="345DAE" w:themeColor="accent1"/>
          <w:bottom w:val="single" w:sz="4" w:space="0" w:color="345D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1"/>
          <w:left w:val="nil"/>
        </w:tcBorders>
      </w:tcPr>
    </w:tblStylePr>
    <w:tblStylePr w:type="swCell">
      <w:tblPr/>
      <w:tcPr>
        <w:tcBorders>
          <w:top w:val="double" w:sz="4" w:space="0" w:color="345DAE"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ED7422" w:themeColor="accent2"/>
        <w:left w:val="single" w:sz="4" w:space="0" w:color="ED7422" w:themeColor="accent2"/>
        <w:bottom w:val="single" w:sz="4" w:space="0" w:color="ED7422" w:themeColor="accent2"/>
        <w:right w:val="single" w:sz="4" w:space="0" w:color="ED7422" w:themeColor="accent2"/>
      </w:tblBorders>
    </w:tblPr>
    <w:tblStylePr w:type="firstRow">
      <w:rPr>
        <w:b/>
        <w:bCs/>
        <w:color w:val="FFFFFF" w:themeColor="background1"/>
      </w:rPr>
      <w:tblPr/>
      <w:tcPr>
        <w:shd w:val="clear" w:color="auto" w:fill="ED7422" w:themeFill="accent2"/>
      </w:tcPr>
    </w:tblStylePr>
    <w:tblStylePr w:type="lastRow">
      <w:rPr>
        <w:b/>
        <w:bCs/>
      </w:rPr>
      <w:tblPr/>
      <w:tcPr>
        <w:tcBorders>
          <w:top w:val="double" w:sz="4" w:space="0" w:color="ED74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2"/>
          <w:right w:val="single" w:sz="4" w:space="0" w:color="ED7422" w:themeColor="accent2"/>
        </w:tcBorders>
      </w:tcPr>
    </w:tblStylePr>
    <w:tblStylePr w:type="band1Horz">
      <w:tblPr/>
      <w:tcPr>
        <w:tcBorders>
          <w:top w:val="single" w:sz="4" w:space="0" w:color="ED7422" w:themeColor="accent2"/>
          <w:bottom w:val="single" w:sz="4" w:space="0" w:color="ED74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2"/>
          <w:left w:val="nil"/>
        </w:tcBorders>
      </w:tcPr>
    </w:tblStylePr>
    <w:tblStylePr w:type="swCell">
      <w:tblPr/>
      <w:tcPr>
        <w:tcBorders>
          <w:top w:val="double" w:sz="4" w:space="0" w:color="ED7422"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ED7422" w:themeColor="accent4"/>
        <w:left w:val="single" w:sz="4" w:space="0" w:color="ED7422" w:themeColor="accent4"/>
        <w:bottom w:val="single" w:sz="4" w:space="0" w:color="ED7422" w:themeColor="accent4"/>
        <w:right w:val="single" w:sz="4" w:space="0" w:color="ED7422" w:themeColor="accent4"/>
      </w:tblBorders>
    </w:tblPr>
    <w:tblStylePr w:type="firstRow">
      <w:rPr>
        <w:b/>
        <w:bCs/>
        <w:color w:val="FFFFFF" w:themeColor="background1"/>
      </w:rPr>
      <w:tblPr/>
      <w:tcPr>
        <w:shd w:val="clear" w:color="auto" w:fill="ED7422" w:themeFill="accent4"/>
      </w:tcPr>
    </w:tblStylePr>
    <w:tblStylePr w:type="lastRow">
      <w:rPr>
        <w:b/>
        <w:bCs/>
      </w:rPr>
      <w:tblPr/>
      <w:tcPr>
        <w:tcBorders>
          <w:top w:val="double" w:sz="4" w:space="0" w:color="ED742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4"/>
          <w:right w:val="single" w:sz="4" w:space="0" w:color="ED7422" w:themeColor="accent4"/>
        </w:tcBorders>
      </w:tcPr>
    </w:tblStylePr>
    <w:tblStylePr w:type="band1Horz">
      <w:tblPr/>
      <w:tcPr>
        <w:tcBorders>
          <w:top w:val="single" w:sz="4" w:space="0" w:color="ED7422" w:themeColor="accent4"/>
          <w:bottom w:val="single" w:sz="4" w:space="0" w:color="ED742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4"/>
          <w:left w:val="nil"/>
        </w:tcBorders>
      </w:tcPr>
    </w:tblStylePr>
    <w:tblStylePr w:type="swCell">
      <w:tblPr/>
      <w:tcPr>
        <w:tcBorders>
          <w:top w:val="double" w:sz="4" w:space="0" w:color="ED7422"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345DAE" w:themeColor="accent5"/>
        <w:left w:val="single" w:sz="4" w:space="0" w:color="345DAE" w:themeColor="accent5"/>
        <w:bottom w:val="single" w:sz="4" w:space="0" w:color="345DAE" w:themeColor="accent5"/>
        <w:right w:val="single" w:sz="4" w:space="0" w:color="345DAE" w:themeColor="accent5"/>
      </w:tblBorders>
    </w:tblPr>
    <w:tblStylePr w:type="firstRow">
      <w:rPr>
        <w:b/>
        <w:bCs/>
        <w:color w:val="FFFFFF" w:themeColor="background1"/>
      </w:rPr>
      <w:tblPr/>
      <w:tcPr>
        <w:shd w:val="clear" w:color="auto" w:fill="345DAE" w:themeFill="accent5"/>
      </w:tcPr>
    </w:tblStylePr>
    <w:tblStylePr w:type="lastRow">
      <w:rPr>
        <w:b/>
        <w:bCs/>
      </w:rPr>
      <w:tblPr/>
      <w:tcPr>
        <w:tcBorders>
          <w:top w:val="double" w:sz="4" w:space="0" w:color="345D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5"/>
          <w:right w:val="single" w:sz="4" w:space="0" w:color="345DAE" w:themeColor="accent5"/>
        </w:tcBorders>
      </w:tcPr>
    </w:tblStylePr>
    <w:tblStylePr w:type="band1Horz">
      <w:tblPr/>
      <w:tcPr>
        <w:tcBorders>
          <w:top w:val="single" w:sz="4" w:space="0" w:color="345DAE" w:themeColor="accent5"/>
          <w:bottom w:val="single" w:sz="4" w:space="0" w:color="345D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5"/>
          <w:left w:val="nil"/>
        </w:tcBorders>
      </w:tcPr>
    </w:tblStylePr>
    <w:tblStylePr w:type="swCell">
      <w:tblPr/>
      <w:tcPr>
        <w:tcBorders>
          <w:top w:val="double" w:sz="4" w:space="0" w:color="345DAE"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80BC00" w:themeColor="accent6"/>
        <w:left w:val="single" w:sz="4" w:space="0" w:color="80BC00" w:themeColor="accent6"/>
        <w:bottom w:val="single" w:sz="4" w:space="0" w:color="80BC00" w:themeColor="accent6"/>
        <w:right w:val="single" w:sz="4" w:space="0" w:color="80BC00" w:themeColor="accent6"/>
      </w:tblBorders>
    </w:tblPr>
    <w:tblStylePr w:type="firstRow">
      <w:rPr>
        <w:b/>
        <w:bCs/>
        <w:color w:val="FFFFFF" w:themeColor="background1"/>
      </w:rPr>
      <w:tblPr/>
      <w:tcPr>
        <w:shd w:val="clear" w:color="auto" w:fill="80BC00" w:themeFill="accent6"/>
      </w:tcPr>
    </w:tblStylePr>
    <w:tblStylePr w:type="lastRow">
      <w:rPr>
        <w:b/>
        <w:bCs/>
      </w:rPr>
      <w:tblPr/>
      <w:tcPr>
        <w:tcBorders>
          <w:top w:val="double" w:sz="4" w:space="0" w:color="80BC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6"/>
          <w:right w:val="single" w:sz="4" w:space="0" w:color="80BC00" w:themeColor="accent6"/>
        </w:tcBorders>
      </w:tcPr>
    </w:tblStylePr>
    <w:tblStylePr w:type="band1Horz">
      <w:tblPr/>
      <w:tcPr>
        <w:tcBorders>
          <w:top w:val="single" w:sz="4" w:space="0" w:color="80BC00" w:themeColor="accent6"/>
          <w:bottom w:val="single" w:sz="4" w:space="0" w:color="80BC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6"/>
          <w:left w:val="nil"/>
        </w:tcBorders>
      </w:tcPr>
    </w:tblStylePr>
    <w:tblStylePr w:type="swCell">
      <w:tblPr/>
      <w:tcPr>
        <w:tcBorders>
          <w:top w:val="double" w:sz="4" w:space="0" w:color="80BC00"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tcBorders>
        <w:shd w:val="clear" w:color="auto" w:fill="345DAE" w:themeFill="accent1"/>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tcBorders>
        <w:shd w:val="clear" w:color="auto" w:fill="ED7422" w:themeFill="accent2"/>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tcBorders>
        <w:shd w:val="clear" w:color="auto" w:fill="ED7422" w:themeFill="accent4"/>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tcBorders>
        <w:shd w:val="clear" w:color="auto" w:fill="345DAE" w:themeFill="accent5"/>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tcBorders>
        <w:shd w:val="clear" w:color="auto" w:fill="80BC00" w:themeFill="accent6"/>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1"/>
        <w:left w:val="single" w:sz="24" w:space="0" w:color="345DAE" w:themeColor="accent1"/>
        <w:bottom w:val="single" w:sz="24" w:space="0" w:color="345DAE" w:themeColor="accent1"/>
        <w:right w:val="single" w:sz="24" w:space="0" w:color="345DAE" w:themeColor="accent1"/>
      </w:tblBorders>
    </w:tblPr>
    <w:tcPr>
      <w:shd w:val="clear" w:color="auto" w:fill="345D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2"/>
        <w:left w:val="single" w:sz="24" w:space="0" w:color="ED7422" w:themeColor="accent2"/>
        <w:bottom w:val="single" w:sz="24" w:space="0" w:color="ED7422" w:themeColor="accent2"/>
        <w:right w:val="single" w:sz="24" w:space="0" w:color="ED7422" w:themeColor="accent2"/>
      </w:tblBorders>
    </w:tblPr>
    <w:tcPr>
      <w:shd w:val="clear" w:color="auto" w:fill="ED74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4"/>
        <w:left w:val="single" w:sz="24" w:space="0" w:color="ED7422" w:themeColor="accent4"/>
        <w:bottom w:val="single" w:sz="24" w:space="0" w:color="ED7422" w:themeColor="accent4"/>
        <w:right w:val="single" w:sz="24" w:space="0" w:color="ED7422" w:themeColor="accent4"/>
      </w:tblBorders>
    </w:tblPr>
    <w:tcPr>
      <w:shd w:val="clear" w:color="auto" w:fill="ED742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5"/>
        <w:left w:val="single" w:sz="24" w:space="0" w:color="345DAE" w:themeColor="accent5"/>
        <w:bottom w:val="single" w:sz="24" w:space="0" w:color="345DAE" w:themeColor="accent5"/>
        <w:right w:val="single" w:sz="24" w:space="0" w:color="345DAE" w:themeColor="accent5"/>
      </w:tblBorders>
    </w:tblPr>
    <w:tcPr>
      <w:shd w:val="clear" w:color="auto" w:fill="345D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80BC00" w:themeColor="accent6"/>
        <w:left w:val="single" w:sz="24" w:space="0" w:color="80BC00" w:themeColor="accent6"/>
        <w:bottom w:val="single" w:sz="24" w:space="0" w:color="80BC00" w:themeColor="accent6"/>
        <w:right w:val="single" w:sz="24" w:space="0" w:color="80BC00" w:themeColor="accent6"/>
      </w:tblBorders>
    </w:tblPr>
    <w:tcPr>
      <w:shd w:val="clear" w:color="auto" w:fill="80BC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345DAE" w:themeColor="accent1"/>
        <w:bottom w:val="single" w:sz="4" w:space="0" w:color="345DAE" w:themeColor="accent1"/>
      </w:tblBorders>
    </w:tblPr>
    <w:tblStylePr w:type="firstRow">
      <w:rPr>
        <w:b/>
        <w:bCs/>
      </w:rPr>
      <w:tblPr/>
      <w:tcPr>
        <w:tcBorders>
          <w:bottom w:val="single" w:sz="4" w:space="0" w:color="345DAE" w:themeColor="accent1"/>
        </w:tcBorders>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ED7422" w:themeColor="accent2"/>
        <w:bottom w:val="single" w:sz="4" w:space="0" w:color="ED7422" w:themeColor="accent2"/>
      </w:tblBorders>
    </w:tblPr>
    <w:tblStylePr w:type="firstRow">
      <w:rPr>
        <w:b/>
        <w:bCs/>
      </w:rPr>
      <w:tblPr/>
      <w:tcPr>
        <w:tcBorders>
          <w:bottom w:val="single" w:sz="4" w:space="0" w:color="ED7422" w:themeColor="accent2"/>
        </w:tcBorders>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ED7422" w:themeColor="accent4"/>
        <w:bottom w:val="single" w:sz="4" w:space="0" w:color="ED7422" w:themeColor="accent4"/>
      </w:tblBorders>
    </w:tblPr>
    <w:tblStylePr w:type="firstRow">
      <w:rPr>
        <w:b/>
        <w:bCs/>
      </w:rPr>
      <w:tblPr/>
      <w:tcPr>
        <w:tcBorders>
          <w:bottom w:val="single" w:sz="4" w:space="0" w:color="ED7422" w:themeColor="accent4"/>
        </w:tcBorders>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345DAE" w:themeColor="accent5"/>
        <w:bottom w:val="single" w:sz="4" w:space="0" w:color="345DAE" w:themeColor="accent5"/>
      </w:tblBorders>
    </w:tblPr>
    <w:tblStylePr w:type="firstRow">
      <w:rPr>
        <w:b/>
        <w:bCs/>
      </w:rPr>
      <w:tblPr/>
      <w:tcPr>
        <w:tcBorders>
          <w:bottom w:val="single" w:sz="4" w:space="0" w:color="345DAE" w:themeColor="accent5"/>
        </w:tcBorders>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80BC00" w:themeColor="accent6"/>
        <w:bottom w:val="single" w:sz="4" w:space="0" w:color="80BC00" w:themeColor="accent6"/>
      </w:tblBorders>
    </w:tblPr>
    <w:tblStylePr w:type="firstRow">
      <w:rPr>
        <w:b/>
        <w:bCs/>
      </w:rPr>
      <w:tblPr/>
      <w:tcPr>
        <w:tcBorders>
          <w:bottom w:val="single" w:sz="4" w:space="0" w:color="80BC00" w:themeColor="accent6"/>
        </w:tcBorders>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1"/>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2"/>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4"/>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5"/>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6"/>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insideV w:val="single" w:sz="8" w:space="0" w:color="5B81CE" w:themeColor="accent1" w:themeTint="BF"/>
      </w:tblBorders>
    </w:tblPr>
    <w:tcPr>
      <w:shd w:val="clear" w:color="auto" w:fill="C8D5EE" w:themeFill="accent1" w:themeFillTint="3F"/>
    </w:tcPr>
    <w:tblStylePr w:type="firstRow">
      <w:rPr>
        <w:b/>
        <w:bCs/>
      </w:rPr>
    </w:tblStylePr>
    <w:tblStylePr w:type="lastRow">
      <w:rPr>
        <w:b/>
        <w:bCs/>
      </w:rPr>
      <w:tblPr/>
      <w:tcPr>
        <w:tcBorders>
          <w:top w:val="single" w:sz="18" w:space="0" w:color="5B81CE" w:themeColor="accent1" w:themeTint="BF"/>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insideV w:val="single" w:sz="8" w:space="0" w:color="F19659" w:themeColor="accent2" w:themeTint="BF"/>
      </w:tblBorders>
    </w:tblPr>
    <w:tcPr>
      <w:shd w:val="clear" w:color="auto" w:fill="FADCC8" w:themeFill="accent2" w:themeFillTint="3F"/>
    </w:tcPr>
    <w:tblStylePr w:type="firstRow">
      <w:rPr>
        <w:b/>
        <w:bCs/>
      </w:rPr>
    </w:tblStylePr>
    <w:tblStylePr w:type="lastRow">
      <w:rPr>
        <w:b/>
        <w:bCs/>
      </w:rPr>
      <w:tblPr/>
      <w:tcPr>
        <w:tcBorders>
          <w:top w:val="single" w:sz="18" w:space="0" w:color="F19659" w:themeColor="accent2" w:themeTint="BF"/>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insideV w:val="single" w:sz="8" w:space="0" w:color="F19659" w:themeColor="accent4" w:themeTint="BF"/>
      </w:tblBorders>
    </w:tblPr>
    <w:tcPr>
      <w:shd w:val="clear" w:color="auto" w:fill="FADCC8" w:themeFill="accent4" w:themeFillTint="3F"/>
    </w:tcPr>
    <w:tblStylePr w:type="firstRow">
      <w:rPr>
        <w:b/>
        <w:bCs/>
      </w:rPr>
    </w:tblStylePr>
    <w:tblStylePr w:type="lastRow">
      <w:rPr>
        <w:b/>
        <w:bCs/>
      </w:rPr>
      <w:tblPr/>
      <w:tcPr>
        <w:tcBorders>
          <w:top w:val="single" w:sz="18" w:space="0" w:color="F19659" w:themeColor="accent4" w:themeTint="BF"/>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insideV w:val="single" w:sz="8" w:space="0" w:color="5B81CE" w:themeColor="accent5" w:themeTint="BF"/>
      </w:tblBorders>
    </w:tblPr>
    <w:tcPr>
      <w:shd w:val="clear" w:color="auto" w:fill="C8D5EE" w:themeFill="accent5" w:themeFillTint="3F"/>
    </w:tcPr>
    <w:tblStylePr w:type="firstRow">
      <w:rPr>
        <w:b/>
        <w:bCs/>
      </w:rPr>
    </w:tblStylePr>
    <w:tblStylePr w:type="lastRow">
      <w:rPr>
        <w:b/>
        <w:bCs/>
      </w:rPr>
      <w:tblPr/>
      <w:tcPr>
        <w:tcBorders>
          <w:top w:val="single" w:sz="18" w:space="0" w:color="5B81CE" w:themeColor="accent5" w:themeTint="BF"/>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insideV w:val="single" w:sz="8" w:space="0" w:color="B1FF0D" w:themeColor="accent6" w:themeTint="BF"/>
      </w:tblBorders>
    </w:tblPr>
    <w:tcPr>
      <w:shd w:val="clear" w:color="auto" w:fill="E5FFAF" w:themeFill="accent6" w:themeFillTint="3F"/>
    </w:tcPr>
    <w:tblStylePr w:type="firstRow">
      <w:rPr>
        <w:b/>
        <w:bCs/>
      </w:rPr>
    </w:tblStylePr>
    <w:tblStylePr w:type="lastRow">
      <w:rPr>
        <w:b/>
        <w:bCs/>
      </w:rPr>
      <w:tblPr/>
      <w:tcPr>
        <w:tcBorders>
          <w:top w:val="single" w:sz="18" w:space="0" w:color="B1FF0D" w:themeColor="accent6" w:themeTint="BF"/>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sz="6" w:space="0" w:color="345DAE" w:themeColor="accent1"/>
          <w:insideV w:val="single" w:sz="6" w:space="0" w:color="345DAE" w:themeColor="accent1"/>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sz="6" w:space="0" w:color="ED7422" w:themeColor="accent2"/>
          <w:insideV w:val="single" w:sz="6" w:space="0" w:color="ED7422" w:themeColor="accent2"/>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sz="6" w:space="0" w:color="ED7422" w:themeColor="accent4"/>
          <w:insideV w:val="single" w:sz="6" w:space="0" w:color="ED7422" w:themeColor="accent4"/>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sz="6" w:space="0" w:color="345DAE" w:themeColor="accent5"/>
          <w:insideV w:val="single" w:sz="6" w:space="0" w:color="345DAE" w:themeColor="accent5"/>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sz="6" w:space="0" w:color="80BC00" w:themeColor="accent6"/>
          <w:insideV w:val="single" w:sz="6" w:space="0" w:color="80BC00" w:themeColor="accent6"/>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45D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1"/>
        <w:bottom w:val="single" w:sz="8" w:space="0" w:color="345DAE" w:themeColor="accent1"/>
      </w:tblBorders>
    </w:tblPr>
    <w:tblStylePr w:type="firstRow">
      <w:rPr>
        <w:rFonts w:asciiTheme="majorHAnsi" w:eastAsiaTheme="majorEastAsia" w:hAnsiTheme="majorHAnsi" w:cstheme="majorBidi"/>
      </w:rPr>
      <w:tblPr/>
      <w:tcPr>
        <w:tcBorders>
          <w:top w:val="nil"/>
          <w:bottom w:val="single" w:sz="8" w:space="0" w:color="345DAE" w:themeColor="accent1"/>
        </w:tcBorders>
      </w:tcPr>
    </w:tblStylePr>
    <w:tblStylePr w:type="lastRow">
      <w:rPr>
        <w:b/>
        <w:bCs/>
        <w:color w:val="345DAE" w:themeColor="text2"/>
      </w:rPr>
      <w:tblPr/>
      <w:tcPr>
        <w:tcBorders>
          <w:top w:val="single" w:sz="8" w:space="0" w:color="345DAE" w:themeColor="accent1"/>
          <w:bottom w:val="single" w:sz="8" w:space="0" w:color="345DAE" w:themeColor="accent1"/>
        </w:tcBorders>
      </w:tcPr>
    </w:tblStylePr>
    <w:tblStylePr w:type="firstCol">
      <w:rPr>
        <w:b/>
        <w:bCs/>
      </w:rPr>
    </w:tblStylePr>
    <w:tblStylePr w:type="lastCol">
      <w:rPr>
        <w:b/>
        <w:bCs/>
      </w:rPr>
      <w:tblPr/>
      <w:tcPr>
        <w:tcBorders>
          <w:top w:val="single" w:sz="8" w:space="0" w:color="345DAE" w:themeColor="accent1"/>
          <w:bottom w:val="single" w:sz="8" w:space="0" w:color="345DAE" w:themeColor="accent1"/>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2"/>
        <w:bottom w:val="single" w:sz="8" w:space="0" w:color="ED7422" w:themeColor="accent2"/>
      </w:tblBorders>
    </w:tblPr>
    <w:tblStylePr w:type="firstRow">
      <w:rPr>
        <w:rFonts w:asciiTheme="majorHAnsi" w:eastAsiaTheme="majorEastAsia" w:hAnsiTheme="majorHAnsi" w:cstheme="majorBidi"/>
      </w:rPr>
      <w:tblPr/>
      <w:tcPr>
        <w:tcBorders>
          <w:top w:val="nil"/>
          <w:bottom w:val="single" w:sz="8" w:space="0" w:color="ED7422" w:themeColor="accent2"/>
        </w:tcBorders>
      </w:tcPr>
    </w:tblStylePr>
    <w:tblStylePr w:type="lastRow">
      <w:rPr>
        <w:b/>
        <w:bCs/>
        <w:color w:val="345DAE" w:themeColor="text2"/>
      </w:rPr>
      <w:tblPr/>
      <w:tcPr>
        <w:tcBorders>
          <w:top w:val="single" w:sz="8" w:space="0" w:color="ED7422" w:themeColor="accent2"/>
          <w:bottom w:val="single" w:sz="8" w:space="0" w:color="ED7422" w:themeColor="accent2"/>
        </w:tcBorders>
      </w:tcPr>
    </w:tblStylePr>
    <w:tblStylePr w:type="firstCol">
      <w:rPr>
        <w:b/>
        <w:bCs/>
      </w:rPr>
    </w:tblStylePr>
    <w:tblStylePr w:type="lastCol">
      <w:rPr>
        <w:b/>
        <w:bCs/>
      </w:rPr>
      <w:tblPr/>
      <w:tcPr>
        <w:tcBorders>
          <w:top w:val="single" w:sz="8" w:space="0" w:color="ED7422" w:themeColor="accent2"/>
          <w:bottom w:val="single" w:sz="8" w:space="0" w:color="ED7422" w:themeColor="accent2"/>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345DAE"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4"/>
        <w:bottom w:val="single" w:sz="8" w:space="0" w:color="ED7422" w:themeColor="accent4"/>
      </w:tblBorders>
    </w:tblPr>
    <w:tblStylePr w:type="firstRow">
      <w:rPr>
        <w:rFonts w:asciiTheme="majorHAnsi" w:eastAsiaTheme="majorEastAsia" w:hAnsiTheme="majorHAnsi" w:cstheme="majorBidi"/>
      </w:rPr>
      <w:tblPr/>
      <w:tcPr>
        <w:tcBorders>
          <w:top w:val="nil"/>
          <w:bottom w:val="single" w:sz="8" w:space="0" w:color="ED7422" w:themeColor="accent4"/>
        </w:tcBorders>
      </w:tcPr>
    </w:tblStylePr>
    <w:tblStylePr w:type="lastRow">
      <w:rPr>
        <w:b/>
        <w:bCs/>
        <w:color w:val="345DAE" w:themeColor="text2"/>
      </w:rPr>
      <w:tblPr/>
      <w:tcPr>
        <w:tcBorders>
          <w:top w:val="single" w:sz="8" w:space="0" w:color="ED7422" w:themeColor="accent4"/>
          <w:bottom w:val="single" w:sz="8" w:space="0" w:color="ED7422" w:themeColor="accent4"/>
        </w:tcBorders>
      </w:tcPr>
    </w:tblStylePr>
    <w:tblStylePr w:type="firstCol">
      <w:rPr>
        <w:b/>
        <w:bCs/>
      </w:rPr>
    </w:tblStylePr>
    <w:tblStylePr w:type="lastCol">
      <w:rPr>
        <w:b/>
        <w:bCs/>
      </w:rPr>
      <w:tblPr/>
      <w:tcPr>
        <w:tcBorders>
          <w:top w:val="single" w:sz="8" w:space="0" w:color="ED7422" w:themeColor="accent4"/>
          <w:bottom w:val="single" w:sz="8" w:space="0" w:color="ED7422" w:themeColor="accent4"/>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5"/>
        <w:bottom w:val="single" w:sz="8" w:space="0" w:color="345DAE" w:themeColor="accent5"/>
      </w:tblBorders>
    </w:tblPr>
    <w:tblStylePr w:type="firstRow">
      <w:rPr>
        <w:rFonts w:asciiTheme="majorHAnsi" w:eastAsiaTheme="majorEastAsia" w:hAnsiTheme="majorHAnsi" w:cstheme="majorBidi"/>
      </w:rPr>
      <w:tblPr/>
      <w:tcPr>
        <w:tcBorders>
          <w:top w:val="nil"/>
          <w:bottom w:val="single" w:sz="8" w:space="0" w:color="345DAE" w:themeColor="accent5"/>
        </w:tcBorders>
      </w:tcPr>
    </w:tblStylePr>
    <w:tblStylePr w:type="lastRow">
      <w:rPr>
        <w:b/>
        <w:bCs/>
        <w:color w:val="345DAE" w:themeColor="text2"/>
      </w:rPr>
      <w:tblPr/>
      <w:tcPr>
        <w:tcBorders>
          <w:top w:val="single" w:sz="8" w:space="0" w:color="345DAE" w:themeColor="accent5"/>
          <w:bottom w:val="single" w:sz="8" w:space="0" w:color="345DAE" w:themeColor="accent5"/>
        </w:tcBorders>
      </w:tcPr>
    </w:tblStylePr>
    <w:tblStylePr w:type="firstCol">
      <w:rPr>
        <w:b/>
        <w:bCs/>
      </w:rPr>
    </w:tblStylePr>
    <w:tblStylePr w:type="lastCol">
      <w:rPr>
        <w:b/>
        <w:bCs/>
      </w:rPr>
      <w:tblPr/>
      <w:tcPr>
        <w:tcBorders>
          <w:top w:val="single" w:sz="8" w:space="0" w:color="345DAE" w:themeColor="accent5"/>
          <w:bottom w:val="single" w:sz="8" w:space="0" w:color="345DAE" w:themeColor="accent5"/>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0BC00" w:themeColor="accent6"/>
        <w:bottom w:val="single" w:sz="8" w:space="0" w:color="80BC00" w:themeColor="accent6"/>
      </w:tblBorders>
    </w:tblPr>
    <w:tblStylePr w:type="firstRow">
      <w:rPr>
        <w:rFonts w:asciiTheme="majorHAnsi" w:eastAsiaTheme="majorEastAsia" w:hAnsiTheme="majorHAnsi" w:cstheme="majorBidi"/>
      </w:rPr>
      <w:tblPr/>
      <w:tcPr>
        <w:tcBorders>
          <w:top w:val="nil"/>
          <w:bottom w:val="single" w:sz="8" w:space="0" w:color="80BC00" w:themeColor="accent6"/>
        </w:tcBorders>
      </w:tcPr>
    </w:tblStylePr>
    <w:tblStylePr w:type="lastRow">
      <w:rPr>
        <w:b/>
        <w:bCs/>
        <w:color w:val="345DAE" w:themeColor="text2"/>
      </w:rPr>
      <w:tblPr/>
      <w:tcPr>
        <w:tcBorders>
          <w:top w:val="single" w:sz="8" w:space="0" w:color="80BC00" w:themeColor="accent6"/>
          <w:bottom w:val="single" w:sz="8" w:space="0" w:color="80BC00" w:themeColor="accent6"/>
        </w:tcBorders>
      </w:tcPr>
    </w:tblStylePr>
    <w:tblStylePr w:type="firstCol">
      <w:rPr>
        <w:b/>
        <w:bCs/>
      </w:rPr>
    </w:tblStylePr>
    <w:tblStylePr w:type="lastCol">
      <w:rPr>
        <w:b/>
        <w:bCs/>
      </w:rPr>
      <w:tblPr/>
      <w:tcPr>
        <w:tcBorders>
          <w:top w:val="single" w:sz="8" w:space="0" w:color="80BC00" w:themeColor="accent6"/>
          <w:bottom w:val="single" w:sz="8" w:space="0" w:color="80BC00" w:themeColor="accent6"/>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rPr>
        <w:sz w:val="24"/>
        <w:szCs w:val="24"/>
      </w:rPr>
      <w:tblPr/>
      <w:tcPr>
        <w:tcBorders>
          <w:top w:val="nil"/>
          <w:left w:val="nil"/>
          <w:bottom w:val="single" w:sz="24" w:space="0" w:color="345D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1"/>
          <w:insideH w:val="nil"/>
          <w:insideV w:val="nil"/>
        </w:tcBorders>
        <w:shd w:val="clear" w:color="auto" w:fill="FFFFFF" w:themeFill="background1"/>
      </w:tcPr>
    </w:tblStylePr>
    <w:tblStylePr w:type="lastCol">
      <w:tblPr/>
      <w:tcPr>
        <w:tcBorders>
          <w:top w:val="nil"/>
          <w:left w:val="single" w:sz="8" w:space="0" w:color="345D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rPr>
        <w:sz w:val="24"/>
        <w:szCs w:val="24"/>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2"/>
          <w:insideH w:val="nil"/>
          <w:insideV w:val="nil"/>
        </w:tcBorders>
        <w:shd w:val="clear" w:color="auto" w:fill="FFFFFF" w:themeFill="background1"/>
      </w:tcPr>
    </w:tblStylePr>
    <w:tblStylePr w:type="lastCol">
      <w:tblPr/>
      <w:tcPr>
        <w:tcBorders>
          <w:top w:val="nil"/>
          <w:left w:val="single" w:sz="8" w:space="0" w:color="ED74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rPr>
        <w:sz w:val="24"/>
        <w:szCs w:val="24"/>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4"/>
          <w:insideH w:val="nil"/>
          <w:insideV w:val="nil"/>
        </w:tcBorders>
        <w:shd w:val="clear" w:color="auto" w:fill="FFFFFF" w:themeFill="background1"/>
      </w:tcPr>
    </w:tblStylePr>
    <w:tblStylePr w:type="lastCol">
      <w:tblPr/>
      <w:tcPr>
        <w:tcBorders>
          <w:top w:val="nil"/>
          <w:left w:val="single" w:sz="8" w:space="0" w:color="ED742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rPr>
        <w:sz w:val="24"/>
        <w:szCs w:val="24"/>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5"/>
          <w:insideH w:val="nil"/>
          <w:insideV w:val="nil"/>
        </w:tcBorders>
        <w:shd w:val="clear" w:color="auto" w:fill="FFFFFF" w:themeFill="background1"/>
      </w:tcPr>
    </w:tblStylePr>
    <w:tblStylePr w:type="lastCol">
      <w:tblPr/>
      <w:tcPr>
        <w:tcBorders>
          <w:top w:val="nil"/>
          <w:left w:val="single" w:sz="8" w:space="0" w:color="345D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rPr>
        <w:sz w:val="24"/>
        <w:szCs w:val="24"/>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6"/>
          <w:insideH w:val="nil"/>
          <w:insideV w:val="nil"/>
        </w:tcBorders>
        <w:shd w:val="clear" w:color="auto" w:fill="FFFFFF" w:themeFill="background1"/>
      </w:tcPr>
    </w:tblStylePr>
    <w:tblStylePr w:type="lastCol">
      <w:tblPr/>
      <w:tcPr>
        <w:tcBorders>
          <w:top w:val="nil"/>
          <w:left w:val="single" w:sz="8" w:space="0" w:color="80B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tblBorders>
    </w:tblPr>
    <w:tblStylePr w:type="firstRow">
      <w:pPr>
        <w:spacing w:before="0" w:after="0" w:line="240" w:lineRule="auto"/>
      </w:pPr>
      <w:rPr>
        <w:b/>
        <w:bCs/>
        <w:color w:val="FFFFFF" w:themeColor="background1"/>
      </w:rPr>
      <w:tblPr/>
      <w:tcPr>
        <w:tc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shd w:val="clear" w:color="auto" w:fill="345DAE" w:themeFill="accent1"/>
      </w:tcPr>
    </w:tblStylePr>
    <w:tblStylePr w:type="lastRow">
      <w:pPr>
        <w:spacing w:before="0" w:after="0" w:line="240" w:lineRule="auto"/>
      </w:pPr>
      <w:rPr>
        <w:b/>
        <w:bCs/>
      </w:rPr>
      <w:tblPr/>
      <w:tcPr>
        <w:tcBorders>
          <w:top w:val="double" w:sz="6"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tblBorders>
    </w:tblPr>
    <w:tblStylePr w:type="firstRow">
      <w:pPr>
        <w:spacing w:before="0" w:after="0" w:line="240" w:lineRule="auto"/>
      </w:pPr>
      <w:rPr>
        <w:b/>
        <w:bCs/>
        <w:color w:val="FFFFFF" w:themeColor="background1"/>
      </w:rPr>
      <w:tblPr/>
      <w:tcPr>
        <w:tc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shd w:val="clear" w:color="auto" w:fill="ED7422" w:themeFill="accent2"/>
      </w:tcPr>
    </w:tblStylePr>
    <w:tblStylePr w:type="lastRow">
      <w:pPr>
        <w:spacing w:before="0" w:after="0" w:line="240" w:lineRule="auto"/>
      </w:pPr>
      <w:rPr>
        <w:b/>
        <w:bCs/>
      </w:rPr>
      <w:tblPr/>
      <w:tcPr>
        <w:tcBorders>
          <w:top w:val="double" w:sz="6"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tblBorders>
    </w:tblPr>
    <w:tblStylePr w:type="firstRow">
      <w:pPr>
        <w:spacing w:before="0" w:after="0" w:line="240" w:lineRule="auto"/>
      </w:pPr>
      <w:rPr>
        <w:b/>
        <w:bCs/>
        <w:color w:val="FFFFFF" w:themeColor="background1"/>
      </w:rPr>
      <w:tblPr/>
      <w:tcPr>
        <w:tc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shd w:val="clear" w:color="auto" w:fill="ED7422" w:themeFill="accent4"/>
      </w:tcPr>
    </w:tblStylePr>
    <w:tblStylePr w:type="lastRow">
      <w:pPr>
        <w:spacing w:before="0" w:after="0" w:line="240" w:lineRule="auto"/>
      </w:pPr>
      <w:rPr>
        <w:b/>
        <w:bCs/>
      </w:rPr>
      <w:tblPr/>
      <w:tcPr>
        <w:tcBorders>
          <w:top w:val="double" w:sz="6"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tblBorders>
    </w:tblPr>
    <w:tblStylePr w:type="firstRow">
      <w:pPr>
        <w:spacing w:before="0" w:after="0" w:line="240" w:lineRule="auto"/>
      </w:pPr>
      <w:rPr>
        <w:b/>
        <w:bCs/>
        <w:color w:val="FFFFFF" w:themeColor="background1"/>
      </w:rPr>
      <w:tblPr/>
      <w:tcPr>
        <w:tc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shd w:val="clear" w:color="auto" w:fill="345DAE" w:themeFill="accent5"/>
      </w:tcPr>
    </w:tblStylePr>
    <w:tblStylePr w:type="lastRow">
      <w:pPr>
        <w:spacing w:before="0" w:after="0" w:line="240" w:lineRule="auto"/>
      </w:pPr>
      <w:rPr>
        <w:b/>
        <w:bCs/>
      </w:rPr>
      <w:tblPr/>
      <w:tcPr>
        <w:tcBorders>
          <w:top w:val="double" w:sz="6"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tblBorders>
    </w:tblPr>
    <w:tblStylePr w:type="firstRow">
      <w:pPr>
        <w:spacing w:before="0" w:after="0" w:line="240" w:lineRule="auto"/>
      </w:pPr>
      <w:rPr>
        <w:b/>
        <w:bCs/>
        <w:color w:val="FFFFFF" w:themeColor="background1"/>
      </w:rPr>
      <w:tblPr/>
      <w:tcPr>
        <w:tc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shd w:val="clear" w:color="auto" w:fill="80BC00" w:themeFill="accent6"/>
      </w:tcPr>
    </w:tblStylePr>
    <w:tblStylePr w:type="lastRow">
      <w:pPr>
        <w:spacing w:before="0" w:after="0" w:line="240" w:lineRule="auto"/>
      </w:pPr>
      <w:rPr>
        <w:b/>
        <w:bCs/>
      </w:rPr>
      <w:tblPr/>
      <w:tcPr>
        <w:tcBorders>
          <w:top w:val="double" w:sz="6"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99"/>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929EF"/>
    <w:rPr>
      <w:rFonts w:asciiTheme="majorHAnsi" w:eastAsiaTheme="majorEastAsia" w:hAnsiTheme="majorHAnsi"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qFormat/>
    <w:rsid w:val="004929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4929EF"/>
    <w:rPr>
      <w:rFonts w:asciiTheme="majorHAnsi" w:eastAsiaTheme="majorEastAsia" w:hAnsiTheme="majorHAnsi"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customStyle="1" w:styleId="wdyuqq">
    <w:name w:val="wdyuqq"/>
    <w:basedOn w:val="DefaultParagraphFont"/>
    <w:rsid w:val="0072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9895169214C64A90BB82D85BA0731A" ma:contentTypeVersion="18" ma:contentTypeDescription="Create a new document." ma:contentTypeScope="" ma:versionID="ccededa6aa23ce391231b6089320fb61">
  <xsd:schema xmlns:xsd="http://www.w3.org/2001/XMLSchema" xmlns:xs="http://www.w3.org/2001/XMLSchema" xmlns:p="http://schemas.microsoft.com/office/2006/metadata/properties" xmlns:ns2="87dfff20-f459-42e1-a410-f71f9cbbbb95" xmlns:ns3="ea66d215-0cee-4ed0-b800-2d7c926f598e" targetNamespace="http://schemas.microsoft.com/office/2006/metadata/properties" ma:root="true" ma:fieldsID="32d448dc94fcd9f54451d2ed0609103c" ns2:_="" ns3:_="">
    <xsd:import namespace="87dfff20-f459-42e1-a410-f71f9cbbbb95"/>
    <xsd:import namespace="ea66d215-0cee-4ed0-b800-2d7c926f598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fff20-f459-42e1-a410-f71f9cbbb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e5651d8-3981-4cbc-b950-ae800d0fc1e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Updated" ma:index="25" nillable="true" ma:displayName="Updated" ma:format="Dropdown" ma:internalName="Upda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66d215-0cee-4ed0-b800-2d7c926f598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e1bc920-17af-46de-b36a-073f151f0cb1}" ma:internalName="TaxCatchAll" ma:showField="CatchAllData" ma:web="ea66d215-0cee-4ed0-b800-2d7c926f598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66d215-0cee-4ed0-b800-2d7c926f598e" xsi:nil="true"/>
    <lcf76f155ced4ddcb4097134ff3c332f xmlns="87dfff20-f459-42e1-a410-f71f9cbbbb95">
      <Terms xmlns="http://schemas.microsoft.com/office/infopath/2007/PartnerControls"/>
    </lcf76f155ced4ddcb4097134ff3c332f>
    <Updated xmlns="87dfff20-f459-42e1-a410-f71f9cbbbb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2.xml><?xml version="1.0" encoding="utf-8"?>
<ds:datastoreItem xmlns:ds="http://schemas.openxmlformats.org/officeDocument/2006/customXml" ds:itemID="{F1055568-D3E7-4F2B-B15B-FC2A33D41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fff20-f459-42e1-a410-f71f9cbbbb95"/>
    <ds:schemaRef ds:uri="ea66d215-0cee-4ed0-b800-2d7c926f5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ea66d215-0cee-4ed0-b800-2d7c926f598e"/>
    <ds:schemaRef ds:uri="87dfff20-f459-42e1-a410-f71f9cbbbb95"/>
  </ds:schemaRefs>
</ds:datastoreItem>
</file>

<file path=customXml/itemProps4.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3</Pages>
  <Words>827</Words>
  <Characters>5538</Characters>
  <Application>Microsoft Office Word</Application>
  <DocSecurity>0</DocSecurity>
  <Lines>135</Lines>
  <Paragraphs>66</Paragraphs>
  <ScaleCrop>false</ScaleCrop>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Quantity Surveyor Job Description</dc:title>
  <dc:creator>Harry Bond</dc:creator>
  <cp:lastModifiedBy>Harry Bond</cp:lastModifiedBy>
  <cp:revision>4</cp:revision>
  <dcterms:created xsi:type="dcterms:W3CDTF">2026-10-13T08:55:00Z</dcterms:created>
  <dcterms:modified xsi:type="dcterms:W3CDTF">2026-10-13T10:15:00Z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0x0101008D9895169214C64A90BB82D85BA0731A</vt:lpwstr>
  </property>
  <property fmtid="{D5CDD505-2E9C-101B-9397-08002B2CF9AE}" pid="3" name="GrammarlyDocumentId">
    <vt:lpwstr>190e7992-4976-4574-8e29-0a635288c046</vt:lpwstr>
  </property>
  <property fmtid="{D5CDD505-2E9C-101B-9397-08002B2CF9AE}" pid="4" name="MediaServiceImageTags">
    <vt:lpwstr/>
  </property>
  <property fmtid="{D5CDD505-2E9C-101B-9397-08002B2CF9AE}" pid="5" name="docLang">
    <vt:lpwstr>en</vt:lpwstr>
  </property>
</Properties>
</file>