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332"/>
      </w:tblGrid>
      <w:tr w:rsidR="00CB0809" w:rsidRPr="00675D55" w14:paraId="2376709A" w14:textId="77777777" w:rsidTr="004929EF">
        <w:trPr>
          <w:trHeight w:val="1077"/>
        </w:trPr>
        <w:tc>
          <w:tcPr>
            <w:tcW w:w="9026" w:type="dxa"/>
          </w:tcPr>
          <w:p w14:paraId="33A6DCEE" w14:textId="77777777" w:rsidR="00CB0809" w:rsidRPr="00675D55" w:rsidRDefault="00CB0809" w:rsidP="00CF4773">
            <w:pPr>
              <w:jc w:val="right"/>
              <w:rPr>
                <w:rFonts w:ascii="Lato" w:hAnsi="Lato"/>
              </w:rPr>
            </w:pPr>
            <w:r w:rsidRPr="00675D55">
              <w:rPr>
                <w:rFonts w:ascii="Lato" w:hAnsi="Lato"/>
                <w:noProof/>
                <w:lang w:val="en-GB" w:bidi="en-GB"/>
              </w:rPr>
              <w:drawing>
                <wp:inline distT="0" distB="0" distL="0" distR="0" wp14:anchorId="7C5027E2" wp14:editId="28474F60">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inline>
              </w:drawing>
            </w:r>
          </w:p>
        </w:tc>
      </w:tr>
    </w:tbl>
    <w:p w14:paraId="4C72DB9E" w14:textId="77777777" w:rsidR="00721EA4" w:rsidRPr="00675D55" w:rsidRDefault="00721EA4" w:rsidP="00721EA4">
      <w:pPr>
        <w:rPr>
          <w:rFonts w:ascii="Lato" w:hAnsi="Lato"/>
          <w:lang w:val="en-GB"/>
        </w:rPr>
      </w:pPr>
    </w:p>
    <w:p w14:paraId="56883CA2" w14:textId="77777777" w:rsidR="00721EA4" w:rsidRPr="00675D55" w:rsidRDefault="00721EA4" w:rsidP="00721EA4">
      <w:pPr>
        <w:rPr>
          <w:rFonts w:ascii="Lato" w:hAnsi="Lato"/>
          <w:lang w:val="en-GB"/>
        </w:rPr>
      </w:pPr>
    </w:p>
    <w:p w14:paraId="3C95EDB5" w14:textId="78B351B1" w:rsidR="00721EA4" w:rsidRPr="00675D55" w:rsidRDefault="00721EA4" w:rsidP="00721EA4">
      <w:pPr>
        <w:jc w:val="center"/>
        <w:rPr>
          <w:rFonts w:ascii="Lato" w:hAnsi="Lato"/>
          <w:b/>
          <w:bCs/>
          <w:color w:val="345DAE"/>
          <w:sz w:val="72"/>
          <w:szCs w:val="72"/>
        </w:rPr>
      </w:pPr>
      <w:r w:rsidRPr="00675D55">
        <w:rPr>
          <w:rFonts w:ascii="Lato" w:hAnsi="Lato"/>
          <w:b/>
          <w:bCs/>
          <w:color w:val="345DAE"/>
          <w:sz w:val="36"/>
          <w:szCs w:val="36"/>
          <w:lang w:val="en-GB"/>
        </w:rPr>
        <w:t>Job Description</w:t>
      </w:r>
    </w:p>
    <w:p w14:paraId="458FBDFD" w14:textId="768E9609" w:rsidR="00721EA4" w:rsidRPr="007B3B6A" w:rsidRDefault="00721EA4" w:rsidP="007B3B6A">
      <w:pPr>
        <w:pStyle w:val="Heading2"/>
        <w:spacing w:line="276" w:lineRule="auto"/>
        <w:rPr>
          <w:rFonts w:ascii="Lato" w:eastAsia="Times New Roman" w:hAnsi="Lato" w:cs="Calibri"/>
          <w:bCs/>
        </w:rPr>
      </w:pPr>
      <w:r w:rsidRPr="00675D55">
        <w:rPr>
          <w:rFonts w:ascii="Lato" w:hAnsi="Lato"/>
          <w:lang w:val="en-GB"/>
        </w:rPr>
        <w:t>Job Title</w:t>
      </w:r>
      <w:r w:rsidR="00B049AC" w:rsidRPr="00675D55">
        <w:rPr>
          <w:rFonts w:ascii="Lato" w:hAnsi="Lato"/>
          <w:lang w:val="en-GB"/>
        </w:rPr>
        <w:t>:</w:t>
      </w:r>
      <w:r w:rsidR="00935315">
        <w:rPr>
          <w:rFonts w:ascii="Lato" w:hAnsi="Lato"/>
          <w:lang w:val="en-GB"/>
        </w:rPr>
        <w:t xml:space="preserve"> Outdoor Learning and Forest School Instructor</w:t>
      </w:r>
      <w:r w:rsidR="00625DFB" w:rsidRPr="00675D55">
        <w:rPr>
          <w:rFonts w:ascii="Lato" w:eastAsia="Times New Roman" w:hAnsi="Lato" w:cs="Calibri"/>
          <w:bCs/>
          <w:color w:val="auto"/>
          <w:sz w:val="24"/>
          <w:szCs w:val="24"/>
        </w:rPr>
        <w:t xml:space="preserve"> </w:t>
      </w:r>
    </w:p>
    <w:p w14:paraId="7B58CC73" w14:textId="18D2DB31" w:rsidR="009F3F7A" w:rsidRDefault="004E366E" w:rsidP="00B049AC">
      <w:pPr>
        <w:pStyle w:val="Heading2"/>
        <w:spacing w:after="120" w:line="276" w:lineRule="auto"/>
        <w:rPr>
          <w:rFonts w:ascii="Lato" w:hAnsi="Lato"/>
          <w:lang w:val="en-GB"/>
        </w:rPr>
      </w:pPr>
      <w:r w:rsidRPr="00675D55">
        <w:rPr>
          <w:rFonts w:ascii="Lato" w:hAnsi="Lato"/>
          <w:lang w:val="en-GB"/>
        </w:rPr>
        <w:t>Reporting To:</w:t>
      </w:r>
      <w:r w:rsidR="00375829" w:rsidRPr="00675D55">
        <w:rPr>
          <w:rFonts w:ascii="Lato" w:hAnsi="Lato"/>
          <w:lang w:val="en-GB"/>
        </w:rPr>
        <w:t xml:space="preserve"> </w:t>
      </w:r>
      <w:r w:rsidR="00781000">
        <w:rPr>
          <w:rFonts w:ascii="Lato" w:hAnsi="Lato"/>
          <w:lang w:val="en-GB"/>
        </w:rPr>
        <w:t xml:space="preserve">Head of School </w:t>
      </w:r>
    </w:p>
    <w:p w14:paraId="733CE2E7" w14:textId="7107456B" w:rsidR="00B049AC" w:rsidRPr="00675D55" w:rsidRDefault="004E366E" w:rsidP="00B049AC">
      <w:pPr>
        <w:pStyle w:val="Heading2"/>
        <w:spacing w:before="0"/>
        <w:rPr>
          <w:rFonts w:ascii="Lato" w:eastAsia="Times New Roman" w:hAnsi="Lato" w:cs="Calibri"/>
          <w:bCs/>
        </w:rPr>
      </w:pPr>
      <w:r w:rsidRPr="00675D55">
        <w:rPr>
          <w:rFonts w:ascii="Lato" w:hAnsi="Lato"/>
          <w:lang w:val="en-GB"/>
        </w:rPr>
        <w:t>Location</w:t>
      </w:r>
      <w:r w:rsidR="00B049AC" w:rsidRPr="00675D55">
        <w:rPr>
          <w:rFonts w:ascii="Lato" w:hAnsi="Lato"/>
          <w:lang w:val="en-GB"/>
        </w:rPr>
        <w:t>:</w:t>
      </w:r>
      <w:r w:rsidR="00B049AC" w:rsidRPr="00675D55">
        <w:rPr>
          <w:rFonts w:ascii="Lato" w:hAnsi="Lato"/>
          <w:lang w:val="en-GB"/>
        </w:rPr>
        <w:tab/>
      </w:r>
      <w:r w:rsidR="00375829" w:rsidRPr="00675D55">
        <w:rPr>
          <w:rFonts w:ascii="Lato" w:eastAsia="Times New Roman" w:hAnsi="Lato" w:cs="Calibri"/>
          <w:bCs/>
        </w:rPr>
        <w:t xml:space="preserve">Ingfield Manor School </w:t>
      </w:r>
    </w:p>
    <w:p w14:paraId="7B3B2F4D" w14:textId="06544FD2" w:rsidR="00721EA4" w:rsidRPr="00675D55" w:rsidRDefault="00721EA4" w:rsidP="00B049AC">
      <w:pPr>
        <w:pStyle w:val="Heading2"/>
        <w:pBdr>
          <w:bottom w:val="single" w:sz="4" w:space="1" w:color="ED7422" w:themeColor="accent2"/>
        </w:pBdr>
        <w:spacing w:line="276" w:lineRule="auto"/>
        <w:rPr>
          <w:rFonts w:ascii="Lato" w:hAnsi="Lato"/>
          <w:lang w:val="en-GB"/>
        </w:rPr>
      </w:pPr>
      <w:r w:rsidRPr="00675D55">
        <w:rPr>
          <w:rFonts w:ascii="Lato" w:hAnsi="Lato"/>
          <w:color w:val="345DAE"/>
          <w:lang w:val="en-GB"/>
        </w:rPr>
        <w:t>Job Overview</w:t>
      </w:r>
    </w:p>
    <w:p w14:paraId="7523725D" w14:textId="77777777" w:rsidR="00375829" w:rsidRPr="00675D55" w:rsidRDefault="00375829" w:rsidP="00375829">
      <w:pPr>
        <w:spacing w:after="0" w:line="240" w:lineRule="auto"/>
        <w:rPr>
          <w:rFonts w:ascii="Lato" w:eastAsia="Times New Roman" w:hAnsi="Lato" w:cs="Calibri"/>
          <w:bCs/>
          <w:color w:val="282E5D"/>
          <w:sz w:val="22"/>
          <w:szCs w:val="22"/>
          <w:lang w:val="en-GB" w:eastAsia="en-GB"/>
        </w:rPr>
      </w:pPr>
      <w:r w:rsidRPr="00675D55">
        <w:rPr>
          <w:rFonts w:ascii="Lato" w:eastAsia="Calibri" w:hAnsi="Lato" w:cs="Calibri"/>
          <w:bCs/>
          <w:sz w:val="22"/>
          <w:szCs w:val="22"/>
          <w:shd w:val="clear" w:color="auto" w:fill="FFFFFF"/>
        </w:rPr>
        <w:t xml:space="preserve">At Salutem, we believe everyone should have the opportunity to live a healthy, active, and fulfilling life, regardless of their background or disability. </w:t>
      </w:r>
      <w:r w:rsidRPr="00675D55">
        <w:rPr>
          <w:rFonts w:ascii="Lato" w:eastAsia="Times New Roman" w:hAnsi="Lato" w:cs="Calibri"/>
          <w:bCs/>
          <w:sz w:val="22"/>
          <w:szCs w:val="22"/>
        </w:rPr>
        <w:t>Therefore,</w:t>
      </w:r>
      <w:r w:rsidRPr="00675D55">
        <w:rPr>
          <w:rFonts w:ascii="Lato" w:eastAsia="Times New Roman" w:hAnsi="Lato" w:cs="Calibri"/>
          <w:bCs/>
          <w:sz w:val="22"/>
          <w:szCs w:val="22"/>
          <w:lang w:val="en-GB" w:eastAsia="en-GB"/>
        </w:rPr>
        <w:t xml:space="preserve"> we look for people who have the creativity and enthusiasm needed to deliver the best outcomes for the children and young people we support. We offer staff a comprehensive induction programme and ongoing training to ensure everyone is provided with the best possible start to their employment. </w:t>
      </w:r>
    </w:p>
    <w:p w14:paraId="6BE73EB6" w14:textId="77777777" w:rsidR="00375829" w:rsidRPr="00675D55" w:rsidRDefault="00375829" w:rsidP="00375829">
      <w:pPr>
        <w:spacing w:after="0" w:line="240" w:lineRule="auto"/>
        <w:ind w:left="2160" w:hanging="2160"/>
        <w:rPr>
          <w:rFonts w:ascii="Lato" w:eastAsia="Times New Roman" w:hAnsi="Lato" w:cs="Calibri"/>
          <w:bCs/>
          <w:sz w:val="22"/>
          <w:szCs w:val="22"/>
        </w:rPr>
      </w:pPr>
    </w:p>
    <w:p w14:paraId="26E2E2FF" w14:textId="47368319" w:rsidR="00375829" w:rsidRDefault="00375829" w:rsidP="00B049AC">
      <w:pPr>
        <w:spacing w:after="0" w:line="240" w:lineRule="auto"/>
        <w:rPr>
          <w:rFonts w:ascii="Lato" w:eastAsia="Times New Roman" w:hAnsi="Lato" w:cs="Calibri"/>
          <w:sz w:val="22"/>
          <w:szCs w:val="22"/>
          <w:lang w:eastAsia="en-GB"/>
        </w:rPr>
      </w:pPr>
      <w:r w:rsidRPr="00675D55">
        <w:rPr>
          <w:rFonts w:ascii="Lato" w:eastAsia="Times New Roman" w:hAnsi="Lato" w:cs="Calibri"/>
          <w:sz w:val="22"/>
          <w:szCs w:val="22"/>
          <w:lang w:eastAsia="en-GB"/>
        </w:rPr>
        <w:t xml:space="preserve">The school and college </w:t>
      </w:r>
      <w:proofErr w:type="gramStart"/>
      <w:r w:rsidRPr="00675D55">
        <w:rPr>
          <w:rFonts w:ascii="Lato" w:eastAsia="Times New Roman" w:hAnsi="Lato" w:cs="Calibri"/>
          <w:sz w:val="22"/>
          <w:szCs w:val="22"/>
          <w:lang w:eastAsia="en-GB"/>
        </w:rPr>
        <w:t>is</w:t>
      </w:r>
      <w:proofErr w:type="gramEnd"/>
      <w:r w:rsidRPr="00675D55">
        <w:rPr>
          <w:rFonts w:ascii="Lato" w:eastAsia="Times New Roman" w:hAnsi="Lato" w:cs="Calibri"/>
          <w:sz w:val="22"/>
          <w:szCs w:val="22"/>
          <w:lang w:eastAsia="en-GB"/>
        </w:rPr>
        <w:t xml:space="preserve"> committed to safeguarding and promoting the welfare of children, young people and vulnerable adults and expects all staff and volunteers to share this commitment.</w:t>
      </w:r>
    </w:p>
    <w:p w14:paraId="49A6049E" w14:textId="77777777" w:rsidR="007B3B6A" w:rsidRPr="00675D55" w:rsidRDefault="007B3B6A" w:rsidP="00B049AC">
      <w:pPr>
        <w:spacing w:after="0" w:line="240" w:lineRule="auto"/>
        <w:rPr>
          <w:rFonts w:ascii="Lato" w:eastAsia="Times New Roman" w:hAnsi="Lato" w:cs="Calibri"/>
          <w:sz w:val="22"/>
          <w:szCs w:val="22"/>
          <w:lang w:eastAsia="en-GB"/>
        </w:rPr>
      </w:pPr>
    </w:p>
    <w:p w14:paraId="7FB5D127" w14:textId="6D256AD2" w:rsidR="00436238" w:rsidRPr="00436238" w:rsidRDefault="00436238" w:rsidP="00436238">
      <w:pPr>
        <w:jc w:val="both"/>
        <w:rPr>
          <w:rFonts w:ascii="Lato" w:eastAsia="Times New Roman" w:hAnsi="Lato" w:cs="Calibri"/>
          <w:sz w:val="22"/>
          <w:szCs w:val="22"/>
          <w:lang w:eastAsia="en-GB"/>
        </w:rPr>
      </w:pPr>
      <w:r w:rsidRPr="00436238">
        <w:rPr>
          <w:rFonts w:ascii="Lato" w:eastAsia="Times New Roman" w:hAnsi="Lato" w:cs="Calibri"/>
          <w:sz w:val="22"/>
          <w:szCs w:val="22"/>
          <w:lang w:eastAsia="en-GB"/>
        </w:rPr>
        <w:t xml:space="preserve">The Outdoor </w:t>
      </w:r>
      <w:r w:rsidR="00935315">
        <w:rPr>
          <w:rFonts w:ascii="Lato" w:eastAsia="Times New Roman" w:hAnsi="Lato" w:cs="Calibri"/>
          <w:sz w:val="22"/>
          <w:szCs w:val="22"/>
          <w:lang w:eastAsia="en-GB"/>
        </w:rPr>
        <w:t xml:space="preserve">Learning and Forest School Instructor </w:t>
      </w:r>
      <w:r w:rsidRPr="00436238">
        <w:rPr>
          <w:rFonts w:ascii="Lato" w:eastAsia="Times New Roman" w:hAnsi="Lato" w:cs="Calibri"/>
          <w:sz w:val="22"/>
          <w:szCs w:val="22"/>
          <w:lang w:eastAsia="en-GB"/>
        </w:rPr>
        <w:t xml:space="preserve">will lead and deliver a high-quality, therapeutic outdoor learning provision for pupils with neurological motor impairments, such as cerebral palsy, along with associated medical and sensory needs. The Outdoor Educator will deliver sessions to all students across the school, ranging in ages from 3 to 19 years old. The role will involve will focus on creating meaningful and engaging outdoor learning experiences guided by the principles of Conductive Education focusing on the holistic development of every individual supporting not only their learning, but also their physical, communication, social skills as well as preparation for adulthood, this will be delivered through gardening, forest school and outdoor education approaches. </w:t>
      </w:r>
    </w:p>
    <w:p w14:paraId="7D25BC4D" w14:textId="77777777" w:rsidR="00436238" w:rsidRPr="00436238" w:rsidRDefault="00436238" w:rsidP="00436238">
      <w:pPr>
        <w:jc w:val="both"/>
        <w:rPr>
          <w:rFonts w:ascii="Lato" w:eastAsia="Times New Roman" w:hAnsi="Lato" w:cs="Calibri"/>
          <w:sz w:val="22"/>
          <w:szCs w:val="22"/>
          <w:lang w:eastAsia="en-GB"/>
        </w:rPr>
      </w:pPr>
      <w:r w:rsidRPr="00436238">
        <w:rPr>
          <w:rFonts w:ascii="Lato" w:eastAsia="Times New Roman" w:hAnsi="Lato" w:cs="Calibri"/>
          <w:sz w:val="22"/>
          <w:szCs w:val="22"/>
          <w:lang w:eastAsia="en-GB"/>
        </w:rPr>
        <w:t>A central aspect of the role will be the development of a structured outdoor learning pathway, including accredited qualifications (e.g. Foundation, BTEC or City &amp; Guilds), alongside leadership of Duke of Edinburgh Award provision at Ingfield Manor.</w:t>
      </w:r>
    </w:p>
    <w:p w14:paraId="17D296D8" w14:textId="77777777" w:rsidR="0032027E" w:rsidRDefault="0032027E" w:rsidP="00B049AC">
      <w:pPr>
        <w:jc w:val="center"/>
        <w:rPr>
          <w:rFonts w:ascii="Lato" w:hAnsi="Lato"/>
          <w:b/>
          <w:bCs/>
          <w:color w:val="345DAE"/>
          <w:sz w:val="36"/>
          <w:szCs w:val="36"/>
          <w:lang w:val="en-GB"/>
        </w:rPr>
      </w:pPr>
    </w:p>
    <w:p w14:paraId="63AF84F4" w14:textId="77777777" w:rsidR="0095797B" w:rsidRDefault="0095797B" w:rsidP="00B049AC">
      <w:pPr>
        <w:jc w:val="center"/>
        <w:rPr>
          <w:rFonts w:ascii="Lato" w:hAnsi="Lato"/>
          <w:b/>
          <w:bCs/>
          <w:color w:val="345DAE"/>
          <w:sz w:val="36"/>
          <w:szCs w:val="36"/>
          <w:lang w:val="en-GB"/>
        </w:rPr>
      </w:pPr>
    </w:p>
    <w:p w14:paraId="43319CD1" w14:textId="77777777" w:rsidR="0032027E" w:rsidRDefault="0032027E" w:rsidP="00B049AC">
      <w:pPr>
        <w:jc w:val="center"/>
        <w:rPr>
          <w:rFonts w:ascii="Lato" w:hAnsi="Lato"/>
          <w:b/>
          <w:bCs/>
          <w:color w:val="345DAE"/>
          <w:sz w:val="36"/>
          <w:szCs w:val="36"/>
          <w:lang w:val="en-GB"/>
        </w:rPr>
      </w:pPr>
    </w:p>
    <w:p w14:paraId="4FF09DC7" w14:textId="77777777" w:rsidR="0032027E" w:rsidRDefault="0032027E" w:rsidP="00B049AC">
      <w:pPr>
        <w:jc w:val="center"/>
        <w:rPr>
          <w:rFonts w:ascii="Lato" w:hAnsi="Lato"/>
          <w:b/>
          <w:bCs/>
          <w:color w:val="345DAE"/>
          <w:sz w:val="36"/>
          <w:szCs w:val="36"/>
          <w:lang w:val="en-GB"/>
        </w:rPr>
      </w:pPr>
    </w:p>
    <w:p w14:paraId="5B89B887" w14:textId="573D096C" w:rsidR="0032027E" w:rsidRDefault="0032027E" w:rsidP="00B049AC">
      <w:pPr>
        <w:jc w:val="center"/>
        <w:rPr>
          <w:rFonts w:ascii="Lato" w:hAnsi="Lato"/>
          <w:b/>
          <w:bCs/>
          <w:color w:val="345DAE"/>
          <w:sz w:val="36"/>
          <w:szCs w:val="36"/>
          <w:lang w:val="en-GB"/>
        </w:rPr>
      </w:pPr>
      <w:r w:rsidRPr="00675D55">
        <w:rPr>
          <w:rFonts w:ascii="Lato" w:hAnsi="Lato"/>
          <w:noProof/>
          <w:lang w:val="en-GB" w:bidi="en-GB"/>
        </w:rPr>
        <w:drawing>
          <wp:anchor distT="0" distB="0" distL="114300" distR="114300" simplePos="0" relativeHeight="251673600" behindDoc="0" locked="0" layoutInCell="1" allowOverlap="1" wp14:anchorId="182A9696" wp14:editId="00827822">
            <wp:simplePos x="0" y="0"/>
            <wp:positionH relativeFrom="column">
              <wp:posOffset>3800475</wp:posOffset>
            </wp:positionH>
            <wp:positionV relativeFrom="paragraph">
              <wp:posOffset>-46355</wp:posOffset>
            </wp:positionV>
            <wp:extent cx="2605646" cy="771181"/>
            <wp:effectExtent l="0" t="0" r="4445" b="0"/>
            <wp:wrapNone/>
            <wp:docPr id="775965543" name="Picture 775965543"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4B90FD1A" w14:textId="77777777" w:rsidR="0032027E" w:rsidRDefault="0032027E" w:rsidP="00436238">
      <w:pPr>
        <w:rPr>
          <w:rFonts w:ascii="Lato" w:hAnsi="Lato"/>
          <w:b/>
          <w:bCs/>
          <w:color w:val="345DAE"/>
          <w:sz w:val="36"/>
          <w:szCs w:val="36"/>
          <w:lang w:val="en-GB"/>
        </w:rPr>
      </w:pPr>
    </w:p>
    <w:p w14:paraId="1E8CB96C" w14:textId="4A0CB52B" w:rsidR="00B049AC" w:rsidRPr="00675D55" w:rsidRDefault="00B049AC" w:rsidP="00B049AC">
      <w:pPr>
        <w:jc w:val="center"/>
        <w:rPr>
          <w:rFonts w:ascii="Lato" w:hAnsi="Lato"/>
          <w:b/>
          <w:bCs/>
          <w:color w:val="345DAE"/>
          <w:sz w:val="72"/>
          <w:szCs w:val="72"/>
        </w:rPr>
      </w:pPr>
      <w:r w:rsidRPr="00675D55">
        <w:rPr>
          <w:rFonts w:ascii="Lato" w:hAnsi="Lato"/>
          <w:b/>
          <w:bCs/>
          <w:color w:val="345DAE"/>
          <w:sz w:val="36"/>
          <w:szCs w:val="36"/>
          <w:lang w:val="en-GB"/>
        </w:rPr>
        <w:t>Job Description</w:t>
      </w:r>
    </w:p>
    <w:p w14:paraId="17B22C65" w14:textId="718BA4D3" w:rsidR="00B049AC" w:rsidRPr="00675D55" w:rsidRDefault="00B049AC" w:rsidP="00B049AC">
      <w:pPr>
        <w:pStyle w:val="Heading2"/>
        <w:spacing w:line="276" w:lineRule="auto"/>
        <w:rPr>
          <w:rFonts w:ascii="Lato" w:eastAsia="Times New Roman" w:hAnsi="Lato" w:cs="Calibri"/>
          <w:bCs/>
        </w:rPr>
      </w:pPr>
      <w:r w:rsidRPr="00675D55">
        <w:rPr>
          <w:rFonts w:ascii="Lato" w:hAnsi="Lato"/>
          <w:lang w:val="en-GB"/>
        </w:rPr>
        <w:t>Job Title:</w:t>
      </w:r>
      <w:r w:rsidR="00935315">
        <w:rPr>
          <w:rFonts w:ascii="Lato" w:hAnsi="Lato"/>
          <w:lang w:val="en-GB"/>
        </w:rPr>
        <w:t xml:space="preserve"> Outdoor Learning and Forest School Instructor</w:t>
      </w:r>
    </w:p>
    <w:p w14:paraId="3E1B1E99" w14:textId="1A1FFDB3" w:rsidR="00721EA4" w:rsidRPr="00675D55" w:rsidRDefault="00721EA4" w:rsidP="00B049AC">
      <w:pPr>
        <w:pStyle w:val="Heading2"/>
        <w:pBdr>
          <w:bottom w:val="single" w:sz="4" w:space="1" w:color="ED7422" w:themeColor="accent2"/>
        </w:pBdr>
        <w:spacing w:line="276" w:lineRule="auto"/>
        <w:rPr>
          <w:rFonts w:ascii="Lato" w:hAnsi="Lato"/>
          <w:color w:val="345DAE"/>
          <w:lang w:val="en-GB"/>
        </w:rPr>
      </w:pPr>
      <w:r w:rsidRPr="00675D55">
        <w:rPr>
          <w:rFonts w:ascii="Lato" w:hAnsi="Lato"/>
          <w:color w:val="345DAE"/>
          <w:lang w:val="en-GB"/>
        </w:rPr>
        <w:t>Job Responsibilities:</w:t>
      </w:r>
    </w:p>
    <w:p w14:paraId="19C3DBCF" w14:textId="77777777" w:rsidR="00102902" w:rsidRDefault="00102902" w:rsidP="0032027E">
      <w:pPr>
        <w:spacing w:line="278" w:lineRule="auto"/>
        <w:rPr>
          <w:rFonts w:ascii="Lato" w:hAnsi="Lato"/>
          <w:b/>
          <w:bCs/>
          <w:sz w:val="22"/>
          <w:szCs w:val="22"/>
        </w:rPr>
      </w:pPr>
    </w:p>
    <w:p w14:paraId="4D241C05"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Outdoor Learning Provision</w:t>
      </w:r>
    </w:p>
    <w:p w14:paraId="7D53D949" w14:textId="77777777" w:rsidR="00436238" w:rsidRPr="00436238" w:rsidRDefault="00436238" w:rsidP="00436238">
      <w:pPr>
        <w:numPr>
          <w:ilvl w:val="0"/>
          <w:numId w:val="21"/>
        </w:numPr>
        <w:spacing w:line="278" w:lineRule="auto"/>
        <w:jc w:val="both"/>
        <w:rPr>
          <w:rFonts w:ascii="Lato" w:hAnsi="Lato" w:cs="Arial"/>
          <w:sz w:val="22"/>
          <w:szCs w:val="22"/>
        </w:rPr>
      </w:pPr>
      <w:r w:rsidRPr="00436238">
        <w:rPr>
          <w:rFonts w:ascii="Lato" w:hAnsi="Lato" w:cs="Arial"/>
          <w:sz w:val="22"/>
          <w:szCs w:val="22"/>
        </w:rPr>
        <w:t xml:space="preserve">Plan and deliver a therapeutic outdoor learning </w:t>
      </w:r>
      <w:proofErr w:type="spellStart"/>
      <w:r w:rsidRPr="00436238">
        <w:rPr>
          <w:rFonts w:ascii="Lato" w:hAnsi="Lato" w:cs="Arial"/>
          <w:sz w:val="22"/>
          <w:szCs w:val="22"/>
        </w:rPr>
        <w:t>programme</w:t>
      </w:r>
      <w:proofErr w:type="spellEnd"/>
      <w:r w:rsidRPr="00436238">
        <w:rPr>
          <w:rFonts w:ascii="Lato" w:hAnsi="Lato" w:cs="Arial"/>
          <w:sz w:val="22"/>
          <w:szCs w:val="22"/>
        </w:rPr>
        <w:t xml:space="preserve"> across all phases of Ingfield Manor School including but not limited to: </w:t>
      </w:r>
    </w:p>
    <w:p w14:paraId="14C3ADD3" w14:textId="77777777" w:rsidR="00436238" w:rsidRPr="00436238" w:rsidRDefault="00436238" w:rsidP="00436238">
      <w:pPr>
        <w:numPr>
          <w:ilvl w:val="1"/>
          <w:numId w:val="21"/>
        </w:numPr>
        <w:spacing w:line="278" w:lineRule="auto"/>
        <w:jc w:val="both"/>
        <w:rPr>
          <w:rFonts w:ascii="Lato" w:hAnsi="Lato" w:cs="Arial"/>
          <w:sz w:val="22"/>
          <w:szCs w:val="22"/>
        </w:rPr>
      </w:pPr>
      <w:r w:rsidRPr="00436238">
        <w:rPr>
          <w:rFonts w:ascii="Lato" w:hAnsi="Lato" w:cs="Arial"/>
          <w:sz w:val="22"/>
          <w:szCs w:val="22"/>
        </w:rPr>
        <w:t>Gardening and horticulture</w:t>
      </w:r>
    </w:p>
    <w:p w14:paraId="31F02523" w14:textId="77777777" w:rsidR="00436238" w:rsidRPr="00436238" w:rsidRDefault="00436238" w:rsidP="00436238">
      <w:pPr>
        <w:numPr>
          <w:ilvl w:val="1"/>
          <w:numId w:val="21"/>
        </w:numPr>
        <w:spacing w:line="278" w:lineRule="auto"/>
        <w:jc w:val="both"/>
        <w:rPr>
          <w:rFonts w:ascii="Lato" w:hAnsi="Lato" w:cs="Arial"/>
          <w:sz w:val="22"/>
          <w:szCs w:val="22"/>
        </w:rPr>
      </w:pPr>
      <w:r w:rsidRPr="00436238">
        <w:rPr>
          <w:rFonts w:ascii="Lato" w:hAnsi="Lato" w:cs="Arial"/>
          <w:sz w:val="22"/>
          <w:szCs w:val="22"/>
        </w:rPr>
        <w:t>Forest school approaches</w:t>
      </w:r>
    </w:p>
    <w:p w14:paraId="64CD6D01" w14:textId="77777777" w:rsidR="00436238" w:rsidRDefault="00436238" w:rsidP="00436238">
      <w:pPr>
        <w:numPr>
          <w:ilvl w:val="1"/>
          <w:numId w:val="21"/>
        </w:numPr>
        <w:spacing w:line="278" w:lineRule="auto"/>
        <w:jc w:val="both"/>
        <w:rPr>
          <w:rFonts w:ascii="Lato" w:hAnsi="Lato" w:cs="Arial"/>
          <w:sz w:val="22"/>
          <w:szCs w:val="22"/>
        </w:rPr>
      </w:pPr>
      <w:r w:rsidRPr="00436238">
        <w:rPr>
          <w:rFonts w:ascii="Lato" w:hAnsi="Lato" w:cs="Arial"/>
          <w:sz w:val="22"/>
          <w:szCs w:val="22"/>
        </w:rPr>
        <w:t>Environmental and land-based learning</w:t>
      </w:r>
    </w:p>
    <w:p w14:paraId="1CA6597C" w14:textId="7CBE81AF" w:rsidR="00242978" w:rsidRPr="00242978" w:rsidRDefault="00242978" w:rsidP="00242978">
      <w:pPr>
        <w:pStyle w:val="ListParagraph"/>
        <w:numPr>
          <w:ilvl w:val="0"/>
          <w:numId w:val="21"/>
        </w:numPr>
        <w:spacing w:line="278" w:lineRule="auto"/>
        <w:jc w:val="both"/>
        <w:rPr>
          <w:rFonts w:ascii="Lato" w:hAnsi="Lato" w:cs="Arial"/>
          <w:sz w:val="22"/>
          <w:szCs w:val="22"/>
        </w:rPr>
      </w:pPr>
      <w:r>
        <w:rPr>
          <w:rFonts w:ascii="Lato" w:hAnsi="Lato" w:cs="Arial"/>
          <w:sz w:val="22"/>
          <w:szCs w:val="22"/>
        </w:rPr>
        <w:t>Plan &amp; deliver outdoor learning to KS3 in our Woodview provision</w:t>
      </w:r>
    </w:p>
    <w:p w14:paraId="37DBAF88" w14:textId="77777777" w:rsidR="00436238" w:rsidRPr="00436238" w:rsidRDefault="00436238" w:rsidP="00436238">
      <w:pPr>
        <w:numPr>
          <w:ilvl w:val="0"/>
          <w:numId w:val="21"/>
        </w:numPr>
        <w:spacing w:line="278" w:lineRule="auto"/>
        <w:jc w:val="both"/>
        <w:rPr>
          <w:rFonts w:ascii="Lato" w:hAnsi="Lato" w:cs="Arial"/>
          <w:sz w:val="22"/>
          <w:szCs w:val="22"/>
        </w:rPr>
      </w:pPr>
      <w:r w:rsidRPr="00436238">
        <w:rPr>
          <w:rFonts w:ascii="Lato" w:hAnsi="Lato" w:cs="Arial"/>
          <w:sz w:val="22"/>
          <w:szCs w:val="22"/>
        </w:rPr>
        <w:t>Create a safe, engaging and inclusive environment tailored to pupils with complex needs.</w:t>
      </w:r>
    </w:p>
    <w:p w14:paraId="01E9CB07" w14:textId="77777777" w:rsidR="00436238" w:rsidRPr="00436238" w:rsidRDefault="00436238" w:rsidP="00436238">
      <w:pPr>
        <w:numPr>
          <w:ilvl w:val="0"/>
          <w:numId w:val="21"/>
        </w:numPr>
        <w:spacing w:line="278" w:lineRule="auto"/>
        <w:jc w:val="both"/>
        <w:rPr>
          <w:rFonts w:ascii="Lato" w:hAnsi="Lato" w:cs="Arial"/>
          <w:sz w:val="22"/>
          <w:szCs w:val="22"/>
        </w:rPr>
      </w:pPr>
      <w:r w:rsidRPr="00436238">
        <w:rPr>
          <w:rFonts w:ascii="Lato" w:hAnsi="Lato" w:cs="Arial"/>
          <w:sz w:val="22"/>
          <w:szCs w:val="22"/>
        </w:rPr>
        <w:t>Deliver and facilitate outdoor learning experiences in line with Conductive Education principles, supporting learners to develop independence, confidence, resilience, and functional life skills through purposeful, inclusive, and engaging activities</w:t>
      </w:r>
    </w:p>
    <w:p w14:paraId="09D9360C" w14:textId="2840381F" w:rsidR="00436238" w:rsidRPr="00436238" w:rsidRDefault="00436238" w:rsidP="00436238">
      <w:pPr>
        <w:numPr>
          <w:ilvl w:val="0"/>
          <w:numId w:val="21"/>
        </w:numPr>
        <w:spacing w:line="278" w:lineRule="auto"/>
        <w:jc w:val="both"/>
        <w:rPr>
          <w:rFonts w:ascii="Lato" w:hAnsi="Lato" w:cs="Arial"/>
          <w:sz w:val="22"/>
          <w:szCs w:val="22"/>
        </w:rPr>
      </w:pPr>
      <w:r w:rsidRPr="00436238">
        <w:rPr>
          <w:rFonts w:ascii="Lato" w:hAnsi="Lato" w:cs="Arial"/>
          <w:sz w:val="22"/>
          <w:szCs w:val="22"/>
        </w:rPr>
        <w:t>Work collaboratively as part of a transdisciplinary team, contributing specialist outdoor education expertise while supporting shared goals to promote each learner’s holistic development, independence, wellbeing, and achievement.</w:t>
      </w:r>
    </w:p>
    <w:p w14:paraId="6CFB191B"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Development of a Qualification Pathway</w:t>
      </w:r>
    </w:p>
    <w:p w14:paraId="77FF1B12" w14:textId="77777777" w:rsidR="00436238" w:rsidRPr="00436238" w:rsidRDefault="00436238" w:rsidP="00436238">
      <w:pPr>
        <w:numPr>
          <w:ilvl w:val="0"/>
          <w:numId w:val="22"/>
        </w:numPr>
        <w:spacing w:line="278" w:lineRule="auto"/>
        <w:jc w:val="both"/>
        <w:rPr>
          <w:rFonts w:ascii="Lato" w:hAnsi="Lato" w:cs="Arial"/>
          <w:sz w:val="22"/>
          <w:szCs w:val="22"/>
        </w:rPr>
      </w:pPr>
      <w:r w:rsidRPr="00436238">
        <w:rPr>
          <w:rFonts w:ascii="Lato" w:hAnsi="Lato" w:cs="Arial"/>
          <w:sz w:val="22"/>
          <w:szCs w:val="22"/>
        </w:rPr>
        <w:t>Lead the development of a progressive outdoor learning pathway.</w:t>
      </w:r>
    </w:p>
    <w:p w14:paraId="10BE741C" w14:textId="77777777" w:rsidR="00436238" w:rsidRPr="00436238" w:rsidRDefault="00436238" w:rsidP="00436238">
      <w:pPr>
        <w:numPr>
          <w:ilvl w:val="0"/>
          <w:numId w:val="22"/>
        </w:numPr>
        <w:spacing w:line="278" w:lineRule="auto"/>
        <w:jc w:val="both"/>
        <w:rPr>
          <w:rFonts w:ascii="Lato" w:hAnsi="Lato" w:cs="Arial"/>
          <w:sz w:val="22"/>
          <w:szCs w:val="22"/>
        </w:rPr>
      </w:pPr>
      <w:r w:rsidRPr="00436238">
        <w:rPr>
          <w:rFonts w:ascii="Lato" w:hAnsi="Lato" w:cs="Arial"/>
          <w:sz w:val="22"/>
          <w:szCs w:val="22"/>
        </w:rPr>
        <w:t xml:space="preserve">Work towards embedding </w:t>
      </w:r>
      <w:proofErr w:type="spellStart"/>
      <w:r w:rsidRPr="00436238">
        <w:rPr>
          <w:rFonts w:ascii="Lato" w:hAnsi="Lato" w:cs="Arial"/>
          <w:sz w:val="22"/>
          <w:szCs w:val="22"/>
        </w:rPr>
        <w:t>recognised</w:t>
      </w:r>
      <w:proofErr w:type="spellEnd"/>
      <w:r w:rsidRPr="00436238">
        <w:rPr>
          <w:rFonts w:ascii="Lato" w:hAnsi="Lato" w:cs="Arial"/>
          <w:sz w:val="22"/>
          <w:szCs w:val="22"/>
        </w:rPr>
        <w:t xml:space="preserve"> accreditation routes, such as: </w:t>
      </w:r>
    </w:p>
    <w:p w14:paraId="7578FF4E" w14:textId="77777777" w:rsidR="00436238" w:rsidRPr="00436238" w:rsidRDefault="00436238" w:rsidP="00436238">
      <w:pPr>
        <w:numPr>
          <w:ilvl w:val="1"/>
          <w:numId w:val="22"/>
        </w:numPr>
        <w:spacing w:line="278" w:lineRule="auto"/>
        <w:jc w:val="both"/>
        <w:rPr>
          <w:rFonts w:ascii="Lato" w:hAnsi="Lato" w:cs="Arial"/>
          <w:sz w:val="22"/>
          <w:szCs w:val="22"/>
        </w:rPr>
      </w:pPr>
      <w:r w:rsidRPr="00436238">
        <w:rPr>
          <w:rFonts w:ascii="Lato" w:hAnsi="Lato" w:cs="Arial"/>
          <w:sz w:val="22"/>
          <w:szCs w:val="22"/>
        </w:rPr>
        <w:t>Foundation learning programmes</w:t>
      </w:r>
    </w:p>
    <w:p w14:paraId="3DE748D3" w14:textId="77777777" w:rsidR="00436238" w:rsidRPr="00436238" w:rsidRDefault="00436238" w:rsidP="00436238">
      <w:pPr>
        <w:numPr>
          <w:ilvl w:val="1"/>
          <w:numId w:val="22"/>
        </w:numPr>
        <w:spacing w:line="278" w:lineRule="auto"/>
        <w:jc w:val="both"/>
        <w:rPr>
          <w:rFonts w:ascii="Lato" w:hAnsi="Lato" w:cs="Arial"/>
          <w:sz w:val="22"/>
          <w:szCs w:val="22"/>
        </w:rPr>
      </w:pPr>
      <w:r w:rsidRPr="00436238">
        <w:rPr>
          <w:rFonts w:ascii="Lato" w:hAnsi="Lato" w:cs="Arial"/>
          <w:sz w:val="22"/>
          <w:szCs w:val="22"/>
        </w:rPr>
        <w:t xml:space="preserve">BTEC or City &amp; Guilds qualifications (target </w:t>
      </w:r>
      <w:proofErr w:type="gramStart"/>
      <w:r w:rsidRPr="00436238">
        <w:rPr>
          <w:rFonts w:ascii="Lato" w:hAnsi="Lato" w:cs="Arial"/>
          <w:sz w:val="22"/>
          <w:szCs w:val="22"/>
        </w:rPr>
        <w:t>from</w:t>
      </w:r>
      <w:proofErr w:type="gramEnd"/>
      <w:r w:rsidRPr="00436238">
        <w:rPr>
          <w:rFonts w:ascii="Lato" w:hAnsi="Lato" w:cs="Arial"/>
          <w:sz w:val="22"/>
          <w:szCs w:val="22"/>
        </w:rPr>
        <w:t xml:space="preserve"> September 2027)</w:t>
      </w:r>
    </w:p>
    <w:p w14:paraId="6CE1994C" w14:textId="77777777" w:rsidR="00436238" w:rsidRPr="00436238" w:rsidRDefault="00436238" w:rsidP="00436238">
      <w:pPr>
        <w:numPr>
          <w:ilvl w:val="0"/>
          <w:numId w:val="22"/>
        </w:numPr>
        <w:spacing w:line="278" w:lineRule="auto"/>
        <w:jc w:val="both"/>
        <w:rPr>
          <w:rFonts w:ascii="Lato" w:hAnsi="Lato" w:cs="Arial"/>
          <w:sz w:val="22"/>
          <w:szCs w:val="22"/>
        </w:rPr>
      </w:pPr>
      <w:r w:rsidRPr="00436238">
        <w:rPr>
          <w:rFonts w:ascii="Lato" w:hAnsi="Lato" w:cs="Arial"/>
          <w:sz w:val="22"/>
          <w:szCs w:val="22"/>
        </w:rPr>
        <w:t>Ensure qualifications are accessible, meaningful and appropriately differentiated to meet the diverse needs, interests, and aspirations of learners.</w:t>
      </w:r>
    </w:p>
    <w:p w14:paraId="25C2DFDD" w14:textId="1B082C56" w:rsidR="00436238" w:rsidRDefault="00436238" w:rsidP="00436238">
      <w:pPr>
        <w:numPr>
          <w:ilvl w:val="0"/>
          <w:numId w:val="22"/>
        </w:numPr>
        <w:spacing w:line="278" w:lineRule="auto"/>
        <w:jc w:val="both"/>
        <w:rPr>
          <w:rFonts w:ascii="Lato" w:hAnsi="Lato" w:cs="Arial"/>
          <w:sz w:val="22"/>
          <w:szCs w:val="22"/>
        </w:rPr>
      </w:pPr>
      <w:r w:rsidRPr="00436238">
        <w:rPr>
          <w:rFonts w:ascii="Lato" w:hAnsi="Lato" w:cs="Arial"/>
          <w:sz w:val="22"/>
          <w:szCs w:val="22"/>
        </w:rPr>
        <w:t>Monitor and evidence pupil progress and achievement, maintaining accurate records and contributing to reporting processes within this pathway.</w:t>
      </w:r>
    </w:p>
    <w:p w14:paraId="1C37710B" w14:textId="77777777" w:rsidR="00436238" w:rsidRDefault="00436238" w:rsidP="003807C7">
      <w:pPr>
        <w:spacing w:line="278" w:lineRule="auto"/>
        <w:ind w:left="720"/>
        <w:jc w:val="both"/>
        <w:rPr>
          <w:rFonts w:ascii="Lato" w:hAnsi="Lato" w:cs="Arial"/>
          <w:sz w:val="22"/>
          <w:szCs w:val="22"/>
        </w:rPr>
      </w:pPr>
    </w:p>
    <w:p w14:paraId="06840D77" w14:textId="77777777" w:rsidR="003807C7" w:rsidRDefault="003807C7" w:rsidP="003807C7">
      <w:pPr>
        <w:spacing w:line="278" w:lineRule="auto"/>
        <w:ind w:left="720"/>
        <w:jc w:val="both"/>
        <w:rPr>
          <w:rFonts w:ascii="Lato" w:hAnsi="Lato" w:cs="Arial"/>
          <w:sz w:val="22"/>
          <w:szCs w:val="22"/>
        </w:rPr>
      </w:pPr>
    </w:p>
    <w:p w14:paraId="5553B1E1" w14:textId="77777777" w:rsidR="00436238" w:rsidRDefault="00436238" w:rsidP="00436238">
      <w:pPr>
        <w:spacing w:line="278" w:lineRule="auto"/>
        <w:jc w:val="both"/>
        <w:rPr>
          <w:rFonts w:ascii="Lato" w:hAnsi="Lato" w:cs="Arial"/>
          <w:sz w:val="22"/>
          <w:szCs w:val="22"/>
        </w:rPr>
      </w:pPr>
    </w:p>
    <w:p w14:paraId="3AB4B3EC" w14:textId="3411727C" w:rsidR="00436238" w:rsidRDefault="00436238" w:rsidP="00436238">
      <w:pPr>
        <w:spacing w:line="278" w:lineRule="auto"/>
        <w:jc w:val="both"/>
        <w:rPr>
          <w:rFonts w:ascii="Lato" w:hAnsi="Lato" w:cs="Arial"/>
          <w:sz w:val="22"/>
          <w:szCs w:val="22"/>
        </w:rPr>
      </w:pPr>
      <w:r w:rsidRPr="00675D55">
        <w:rPr>
          <w:rFonts w:ascii="Lato" w:hAnsi="Lato"/>
          <w:noProof/>
          <w:lang w:val="en-GB" w:bidi="en-GB"/>
        </w:rPr>
        <w:drawing>
          <wp:anchor distT="0" distB="0" distL="114300" distR="114300" simplePos="0" relativeHeight="251687936" behindDoc="0" locked="0" layoutInCell="1" allowOverlap="1" wp14:anchorId="557F6525" wp14:editId="396205BA">
            <wp:simplePos x="0" y="0"/>
            <wp:positionH relativeFrom="column">
              <wp:posOffset>3457575</wp:posOffset>
            </wp:positionH>
            <wp:positionV relativeFrom="paragraph">
              <wp:posOffset>-18415</wp:posOffset>
            </wp:positionV>
            <wp:extent cx="2605646" cy="771181"/>
            <wp:effectExtent l="0" t="0" r="4445" b="0"/>
            <wp:wrapNone/>
            <wp:docPr id="2014201070" name="Picture 2014201070"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30F51DC8" w14:textId="3E6E24C0" w:rsidR="00436238" w:rsidRDefault="00436238" w:rsidP="00436238">
      <w:pPr>
        <w:spacing w:line="278" w:lineRule="auto"/>
        <w:jc w:val="both"/>
        <w:rPr>
          <w:rFonts w:ascii="Lato" w:hAnsi="Lato" w:cs="Arial"/>
          <w:sz w:val="22"/>
          <w:szCs w:val="22"/>
        </w:rPr>
      </w:pPr>
    </w:p>
    <w:p w14:paraId="5E386E7F" w14:textId="2EC0C34F" w:rsidR="00436238" w:rsidRDefault="00436238" w:rsidP="00436238">
      <w:pPr>
        <w:spacing w:line="278" w:lineRule="auto"/>
        <w:jc w:val="both"/>
        <w:rPr>
          <w:rFonts w:ascii="Lato" w:hAnsi="Lato" w:cs="Arial"/>
          <w:sz w:val="22"/>
          <w:szCs w:val="22"/>
        </w:rPr>
      </w:pPr>
    </w:p>
    <w:p w14:paraId="6ACD7428" w14:textId="77777777" w:rsidR="00436238" w:rsidRDefault="00436238" w:rsidP="00436238">
      <w:pPr>
        <w:spacing w:line="278" w:lineRule="auto"/>
        <w:jc w:val="both"/>
        <w:rPr>
          <w:rFonts w:ascii="Lato" w:hAnsi="Lato" w:cs="Arial"/>
          <w:sz w:val="22"/>
          <w:szCs w:val="22"/>
        </w:rPr>
      </w:pPr>
    </w:p>
    <w:p w14:paraId="56D46DC5" w14:textId="77777777" w:rsidR="00436238" w:rsidRPr="00436238" w:rsidRDefault="00436238" w:rsidP="00436238">
      <w:pPr>
        <w:spacing w:line="278" w:lineRule="auto"/>
        <w:jc w:val="both"/>
        <w:rPr>
          <w:rFonts w:ascii="Lato" w:hAnsi="Lato" w:cs="Arial"/>
          <w:sz w:val="22"/>
          <w:szCs w:val="22"/>
        </w:rPr>
      </w:pPr>
    </w:p>
    <w:p w14:paraId="2F397A57" w14:textId="352E30D7" w:rsidR="00436238" w:rsidRPr="00436238" w:rsidRDefault="00436238" w:rsidP="00436238">
      <w:pPr>
        <w:numPr>
          <w:ilvl w:val="0"/>
          <w:numId w:val="22"/>
        </w:numPr>
        <w:spacing w:line="278" w:lineRule="auto"/>
        <w:jc w:val="both"/>
        <w:rPr>
          <w:rFonts w:ascii="Lato" w:hAnsi="Lato" w:cs="Arial"/>
          <w:sz w:val="22"/>
          <w:szCs w:val="22"/>
        </w:rPr>
      </w:pPr>
      <w:r w:rsidRPr="00436238">
        <w:rPr>
          <w:rFonts w:ascii="Lato" w:hAnsi="Lato" w:cs="Arial"/>
          <w:sz w:val="22"/>
          <w:szCs w:val="22"/>
        </w:rPr>
        <w:t>Evaluate and continuously develop the qualification pathway to ensure it remains relevant, engaging, and responsive to learner needs and future opportunities.</w:t>
      </w:r>
    </w:p>
    <w:p w14:paraId="4B1717EC"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Duke of Edinburgh Award (Ingfield Manor)</w:t>
      </w:r>
    </w:p>
    <w:p w14:paraId="4FFD9B0A" w14:textId="77777777" w:rsidR="00436238" w:rsidRPr="00436238" w:rsidRDefault="00436238" w:rsidP="00436238">
      <w:pPr>
        <w:numPr>
          <w:ilvl w:val="0"/>
          <w:numId w:val="23"/>
        </w:numPr>
        <w:spacing w:line="278" w:lineRule="auto"/>
        <w:jc w:val="both"/>
        <w:rPr>
          <w:rFonts w:ascii="Lato" w:hAnsi="Lato" w:cs="Arial"/>
          <w:sz w:val="22"/>
          <w:szCs w:val="22"/>
        </w:rPr>
      </w:pPr>
      <w:r w:rsidRPr="00436238">
        <w:rPr>
          <w:rFonts w:ascii="Lato" w:hAnsi="Lato" w:cs="Arial"/>
          <w:sz w:val="22"/>
          <w:szCs w:val="22"/>
        </w:rPr>
        <w:t>Lead and coordinate the Duke of Edinburgh Award provision within Ingfield Manor, ensuring high-quality, inclusive provision that reflects the needs and aspirations of all learners.</w:t>
      </w:r>
    </w:p>
    <w:p w14:paraId="4F31B476" w14:textId="77777777" w:rsidR="00436238" w:rsidRPr="00436238" w:rsidRDefault="00436238" w:rsidP="00436238">
      <w:pPr>
        <w:numPr>
          <w:ilvl w:val="0"/>
          <w:numId w:val="23"/>
        </w:numPr>
        <w:spacing w:line="278" w:lineRule="auto"/>
        <w:jc w:val="both"/>
        <w:rPr>
          <w:rFonts w:ascii="Lato" w:hAnsi="Lato" w:cs="Arial"/>
          <w:sz w:val="22"/>
          <w:szCs w:val="22"/>
        </w:rPr>
      </w:pPr>
      <w:r w:rsidRPr="00436238">
        <w:rPr>
          <w:rFonts w:ascii="Lato" w:hAnsi="Lato" w:cs="Arial"/>
          <w:sz w:val="22"/>
          <w:szCs w:val="22"/>
        </w:rPr>
        <w:t>Plan, develop and deliver inclusive and accessible opportunities for pupils to engage, participate, achieve, and celebrate success at an appropriate level within the DoE award</w:t>
      </w:r>
    </w:p>
    <w:p w14:paraId="40E4E6F0" w14:textId="77777777" w:rsidR="00436238" w:rsidRPr="00436238" w:rsidRDefault="00436238" w:rsidP="00436238">
      <w:pPr>
        <w:numPr>
          <w:ilvl w:val="0"/>
          <w:numId w:val="23"/>
        </w:numPr>
        <w:spacing w:line="278" w:lineRule="auto"/>
        <w:jc w:val="both"/>
        <w:rPr>
          <w:rFonts w:ascii="Lato" w:hAnsi="Lato" w:cs="Arial"/>
          <w:sz w:val="22"/>
          <w:szCs w:val="22"/>
        </w:rPr>
      </w:pPr>
      <w:r w:rsidRPr="00436238">
        <w:rPr>
          <w:rFonts w:ascii="Lato" w:hAnsi="Lato" w:cs="Arial"/>
          <w:sz w:val="22"/>
          <w:szCs w:val="22"/>
        </w:rPr>
        <w:t xml:space="preserve">Work collaboratively with the transdisciplinary team, families, and external partners to </w:t>
      </w:r>
      <w:proofErr w:type="spellStart"/>
      <w:r w:rsidRPr="00436238">
        <w:rPr>
          <w:rFonts w:ascii="Lato" w:hAnsi="Lato" w:cs="Arial"/>
          <w:sz w:val="22"/>
          <w:szCs w:val="22"/>
        </w:rPr>
        <w:t>maximise</w:t>
      </w:r>
      <w:proofErr w:type="spellEnd"/>
      <w:r w:rsidRPr="00436238">
        <w:rPr>
          <w:rFonts w:ascii="Lato" w:hAnsi="Lato" w:cs="Arial"/>
          <w:sz w:val="22"/>
          <w:szCs w:val="22"/>
        </w:rPr>
        <w:t xml:space="preserve"> participation and remove barriers to engagement.</w:t>
      </w:r>
    </w:p>
    <w:p w14:paraId="287C5763" w14:textId="77777777" w:rsidR="00436238" w:rsidRPr="00436238" w:rsidRDefault="00436238" w:rsidP="00436238">
      <w:pPr>
        <w:numPr>
          <w:ilvl w:val="0"/>
          <w:numId w:val="23"/>
        </w:numPr>
        <w:spacing w:line="278" w:lineRule="auto"/>
        <w:jc w:val="both"/>
        <w:rPr>
          <w:rFonts w:ascii="Lato" w:hAnsi="Lato" w:cs="Arial"/>
          <w:sz w:val="22"/>
          <w:szCs w:val="22"/>
        </w:rPr>
      </w:pPr>
      <w:r w:rsidRPr="00436238">
        <w:rPr>
          <w:rFonts w:ascii="Lato" w:hAnsi="Lato" w:cs="Arial"/>
          <w:sz w:val="22"/>
          <w:szCs w:val="22"/>
        </w:rPr>
        <w:t xml:space="preserve">Oversee all aspects of </w:t>
      </w:r>
      <w:proofErr w:type="spellStart"/>
      <w:r w:rsidRPr="00436238">
        <w:rPr>
          <w:rFonts w:ascii="Lato" w:hAnsi="Lato" w:cs="Arial"/>
          <w:sz w:val="22"/>
          <w:szCs w:val="22"/>
        </w:rPr>
        <w:t>programme</w:t>
      </w:r>
      <w:proofErr w:type="spellEnd"/>
      <w:r w:rsidRPr="00436238">
        <w:rPr>
          <w:rFonts w:ascii="Lato" w:hAnsi="Lato" w:cs="Arial"/>
          <w:sz w:val="22"/>
          <w:szCs w:val="22"/>
        </w:rPr>
        <w:t xml:space="preserve"> delivery, ensuring compliance with Duke of Edinburgh’s Award requirements, risk management procedures, safeguarding expectations, and accreditation standards.</w:t>
      </w:r>
    </w:p>
    <w:p w14:paraId="0ACE2387" w14:textId="28B965BF" w:rsidR="00436238" w:rsidRPr="00436238" w:rsidRDefault="00436238" w:rsidP="00436238">
      <w:pPr>
        <w:numPr>
          <w:ilvl w:val="0"/>
          <w:numId w:val="23"/>
        </w:numPr>
        <w:spacing w:line="278" w:lineRule="auto"/>
        <w:jc w:val="both"/>
        <w:rPr>
          <w:rFonts w:ascii="Lato" w:hAnsi="Lato" w:cs="Arial"/>
          <w:sz w:val="22"/>
          <w:szCs w:val="22"/>
        </w:rPr>
      </w:pPr>
      <w:r w:rsidRPr="00436238">
        <w:rPr>
          <w:rFonts w:ascii="Lato" w:hAnsi="Lato" w:cs="Arial"/>
          <w:sz w:val="22"/>
          <w:szCs w:val="22"/>
        </w:rPr>
        <w:t>Ensure appropriate support is in place for pupils with complex needs to participate meaningfully.</w:t>
      </w:r>
    </w:p>
    <w:p w14:paraId="21359A0F"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Therapeutic and Holistic Practice</w:t>
      </w:r>
    </w:p>
    <w:p w14:paraId="2063E4C7" w14:textId="77777777" w:rsidR="00436238" w:rsidRPr="00436238" w:rsidRDefault="00436238" w:rsidP="00436238">
      <w:pPr>
        <w:numPr>
          <w:ilvl w:val="0"/>
          <w:numId w:val="24"/>
        </w:numPr>
        <w:spacing w:line="278" w:lineRule="auto"/>
        <w:jc w:val="both"/>
        <w:rPr>
          <w:rFonts w:ascii="Lato" w:hAnsi="Lato" w:cs="Arial"/>
          <w:sz w:val="22"/>
          <w:szCs w:val="22"/>
        </w:rPr>
      </w:pPr>
      <w:r w:rsidRPr="00436238">
        <w:rPr>
          <w:rFonts w:ascii="Lato" w:hAnsi="Lato" w:cs="Arial"/>
          <w:sz w:val="22"/>
          <w:szCs w:val="22"/>
        </w:rPr>
        <w:t>Embed a therapeutic, person-</w:t>
      </w:r>
      <w:proofErr w:type="spellStart"/>
      <w:r w:rsidRPr="00436238">
        <w:rPr>
          <w:rFonts w:ascii="Lato" w:hAnsi="Lato" w:cs="Arial"/>
          <w:sz w:val="22"/>
          <w:szCs w:val="22"/>
        </w:rPr>
        <w:t>centred</w:t>
      </w:r>
      <w:proofErr w:type="spellEnd"/>
      <w:r w:rsidRPr="00436238">
        <w:rPr>
          <w:rFonts w:ascii="Lato" w:hAnsi="Lato" w:cs="Arial"/>
          <w:sz w:val="22"/>
          <w:szCs w:val="22"/>
        </w:rPr>
        <w:t xml:space="preserve"> approach throughout all aspects of outdoor learning and enrichment provision, ensuring activities promote wellbeing, engagement, and personal growth.</w:t>
      </w:r>
    </w:p>
    <w:p w14:paraId="334C6A07" w14:textId="77777777" w:rsidR="00436238" w:rsidRPr="00436238" w:rsidRDefault="00436238" w:rsidP="00436238">
      <w:pPr>
        <w:numPr>
          <w:ilvl w:val="0"/>
          <w:numId w:val="24"/>
        </w:numPr>
        <w:spacing w:line="278" w:lineRule="auto"/>
        <w:jc w:val="both"/>
        <w:rPr>
          <w:rFonts w:ascii="Lato" w:hAnsi="Lato" w:cs="Arial"/>
          <w:sz w:val="22"/>
          <w:szCs w:val="22"/>
        </w:rPr>
      </w:pPr>
      <w:r w:rsidRPr="00436238">
        <w:rPr>
          <w:rFonts w:ascii="Lato" w:hAnsi="Lato" w:cs="Arial"/>
          <w:sz w:val="22"/>
          <w:szCs w:val="22"/>
        </w:rPr>
        <w:t>Work collaboratively within a transdisciplinary team to align outdoor learning experiences with individual EHCP outcomes, therapeutic programmes, and wider developmental goals.</w:t>
      </w:r>
    </w:p>
    <w:p w14:paraId="158C702D" w14:textId="77777777" w:rsidR="00436238" w:rsidRPr="00436238" w:rsidRDefault="00436238" w:rsidP="00436238">
      <w:pPr>
        <w:numPr>
          <w:ilvl w:val="0"/>
          <w:numId w:val="24"/>
        </w:numPr>
        <w:spacing w:line="278" w:lineRule="auto"/>
        <w:jc w:val="both"/>
        <w:rPr>
          <w:rFonts w:ascii="Lato" w:hAnsi="Lato" w:cs="Arial"/>
          <w:sz w:val="22"/>
          <w:szCs w:val="22"/>
        </w:rPr>
      </w:pPr>
      <w:r w:rsidRPr="00436238">
        <w:rPr>
          <w:rFonts w:ascii="Lato" w:hAnsi="Lato" w:cs="Arial"/>
          <w:sz w:val="22"/>
          <w:szCs w:val="22"/>
        </w:rPr>
        <w:t>Create safe, nurturing, and responsive learning environments that support pupils’ emotional regulation, communication, resilience, confidence, and self-esteem.</w:t>
      </w:r>
    </w:p>
    <w:p w14:paraId="47B83BD3" w14:textId="77777777" w:rsidR="00436238" w:rsidRPr="00436238" w:rsidRDefault="00436238" w:rsidP="00436238">
      <w:pPr>
        <w:numPr>
          <w:ilvl w:val="0"/>
          <w:numId w:val="24"/>
        </w:numPr>
        <w:spacing w:line="278" w:lineRule="auto"/>
        <w:jc w:val="both"/>
        <w:rPr>
          <w:rFonts w:ascii="Lato" w:hAnsi="Lato" w:cs="Arial"/>
          <w:sz w:val="22"/>
          <w:szCs w:val="22"/>
        </w:rPr>
      </w:pPr>
      <w:r w:rsidRPr="00436238">
        <w:rPr>
          <w:rFonts w:ascii="Lato" w:hAnsi="Lato" w:cs="Arial"/>
          <w:sz w:val="22"/>
          <w:szCs w:val="22"/>
        </w:rPr>
        <w:t xml:space="preserve">Use outdoor and experiential learning opportunities to foster independence, problem-solving skills, social development, and positive risk-taking. </w:t>
      </w:r>
    </w:p>
    <w:p w14:paraId="01DBE074" w14:textId="77777777" w:rsidR="00436238" w:rsidRPr="00436238" w:rsidRDefault="00436238" w:rsidP="00436238">
      <w:pPr>
        <w:numPr>
          <w:ilvl w:val="0"/>
          <w:numId w:val="24"/>
        </w:numPr>
        <w:spacing w:line="278" w:lineRule="auto"/>
        <w:jc w:val="both"/>
        <w:rPr>
          <w:rFonts w:ascii="Lato" w:hAnsi="Lato" w:cs="Arial"/>
          <w:sz w:val="22"/>
          <w:szCs w:val="22"/>
        </w:rPr>
      </w:pPr>
      <w:proofErr w:type="spellStart"/>
      <w:r w:rsidRPr="00436238">
        <w:rPr>
          <w:rFonts w:ascii="Lato" w:hAnsi="Lato" w:cs="Arial"/>
          <w:sz w:val="22"/>
          <w:szCs w:val="22"/>
        </w:rPr>
        <w:t>Recognise</w:t>
      </w:r>
      <w:proofErr w:type="spellEnd"/>
      <w:r w:rsidRPr="00436238">
        <w:rPr>
          <w:rFonts w:ascii="Lato" w:hAnsi="Lato" w:cs="Arial"/>
          <w:sz w:val="22"/>
          <w:szCs w:val="22"/>
        </w:rPr>
        <w:t xml:space="preserve">, celebrate, and build upon small but significant steps in progress, adapting provision to meet the evolving needs and strengths of each learner. </w:t>
      </w:r>
    </w:p>
    <w:p w14:paraId="6B3E6A99" w14:textId="198006C5" w:rsidR="00436238" w:rsidRPr="00436238" w:rsidRDefault="00436238" w:rsidP="00436238">
      <w:pPr>
        <w:numPr>
          <w:ilvl w:val="0"/>
          <w:numId w:val="24"/>
        </w:numPr>
        <w:spacing w:line="278" w:lineRule="auto"/>
        <w:jc w:val="both"/>
        <w:rPr>
          <w:rFonts w:ascii="Lato" w:hAnsi="Lato" w:cs="Arial"/>
          <w:sz w:val="22"/>
          <w:szCs w:val="22"/>
        </w:rPr>
      </w:pPr>
      <w:r w:rsidRPr="00436238">
        <w:rPr>
          <w:rFonts w:ascii="Lato" w:hAnsi="Lato" w:cs="Arial"/>
          <w:sz w:val="22"/>
          <w:szCs w:val="22"/>
        </w:rPr>
        <w:t>Contribute to the assessment, monitoring, and evaluation of pupil progress, providing evidence of outcomes and the impact of therapeutic outdoor learning experiences.</w:t>
      </w:r>
    </w:p>
    <w:p w14:paraId="6F549EF2" w14:textId="7B0A5CC0" w:rsidR="00436238" w:rsidRDefault="00436238" w:rsidP="00436238">
      <w:pPr>
        <w:jc w:val="both"/>
        <w:rPr>
          <w:rFonts w:ascii="Lato" w:hAnsi="Lato" w:cs="Arial"/>
          <w:b/>
          <w:bCs/>
          <w:sz w:val="22"/>
          <w:szCs w:val="22"/>
        </w:rPr>
      </w:pPr>
    </w:p>
    <w:p w14:paraId="0FE015C1" w14:textId="407C4995" w:rsidR="00436238" w:rsidRDefault="00436238" w:rsidP="00436238">
      <w:pPr>
        <w:jc w:val="both"/>
        <w:rPr>
          <w:rFonts w:ascii="Lato" w:hAnsi="Lato" w:cs="Arial"/>
          <w:b/>
          <w:bCs/>
          <w:sz w:val="22"/>
          <w:szCs w:val="22"/>
        </w:rPr>
      </w:pPr>
    </w:p>
    <w:p w14:paraId="36DAE336" w14:textId="31FEB213" w:rsidR="00436238" w:rsidRDefault="00436238" w:rsidP="00436238">
      <w:pPr>
        <w:jc w:val="both"/>
        <w:rPr>
          <w:rFonts w:ascii="Lato" w:hAnsi="Lato" w:cs="Arial"/>
          <w:b/>
          <w:bCs/>
          <w:sz w:val="22"/>
          <w:szCs w:val="22"/>
        </w:rPr>
      </w:pPr>
      <w:r w:rsidRPr="00675D55">
        <w:rPr>
          <w:rFonts w:ascii="Lato" w:hAnsi="Lato"/>
          <w:noProof/>
          <w:lang w:val="en-GB" w:bidi="en-GB"/>
        </w:rPr>
        <w:drawing>
          <wp:anchor distT="0" distB="0" distL="114300" distR="114300" simplePos="0" relativeHeight="251689984" behindDoc="0" locked="0" layoutInCell="1" allowOverlap="1" wp14:anchorId="06B0C039" wp14:editId="2ECAE939">
            <wp:simplePos x="0" y="0"/>
            <wp:positionH relativeFrom="column">
              <wp:posOffset>3734435</wp:posOffset>
            </wp:positionH>
            <wp:positionV relativeFrom="paragraph">
              <wp:posOffset>-34290</wp:posOffset>
            </wp:positionV>
            <wp:extent cx="2605405" cy="770890"/>
            <wp:effectExtent l="0" t="0" r="4445" b="0"/>
            <wp:wrapNone/>
            <wp:docPr id="558369195" name="Picture 55836919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p>
    <w:p w14:paraId="15100C65" w14:textId="3B12BF47" w:rsidR="00436238" w:rsidRDefault="00436238" w:rsidP="00436238">
      <w:pPr>
        <w:jc w:val="both"/>
        <w:rPr>
          <w:rFonts w:ascii="Lato" w:hAnsi="Lato" w:cs="Arial"/>
          <w:b/>
          <w:bCs/>
          <w:sz w:val="22"/>
          <w:szCs w:val="22"/>
        </w:rPr>
      </w:pPr>
    </w:p>
    <w:p w14:paraId="6F23EDDD" w14:textId="69E924A6" w:rsidR="00436238" w:rsidRDefault="00436238" w:rsidP="00436238">
      <w:pPr>
        <w:jc w:val="both"/>
        <w:rPr>
          <w:rFonts w:ascii="Lato" w:hAnsi="Lato" w:cs="Arial"/>
          <w:b/>
          <w:bCs/>
          <w:sz w:val="22"/>
          <w:szCs w:val="22"/>
        </w:rPr>
      </w:pPr>
    </w:p>
    <w:p w14:paraId="5845E964" w14:textId="77777777" w:rsidR="00436238" w:rsidRDefault="00436238" w:rsidP="00436238">
      <w:pPr>
        <w:jc w:val="both"/>
        <w:rPr>
          <w:rFonts w:ascii="Lato" w:hAnsi="Lato" w:cs="Arial"/>
          <w:b/>
          <w:bCs/>
          <w:sz w:val="22"/>
          <w:szCs w:val="22"/>
        </w:rPr>
      </w:pPr>
    </w:p>
    <w:p w14:paraId="4D6F5317" w14:textId="77777777" w:rsidR="00436238" w:rsidRDefault="00436238" w:rsidP="00436238">
      <w:pPr>
        <w:jc w:val="both"/>
        <w:rPr>
          <w:rFonts w:ascii="Lato" w:hAnsi="Lato" w:cs="Arial"/>
          <w:b/>
          <w:bCs/>
          <w:sz w:val="22"/>
          <w:szCs w:val="22"/>
        </w:rPr>
      </w:pPr>
    </w:p>
    <w:p w14:paraId="548C7315" w14:textId="50693311" w:rsidR="00436238" w:rsidRPr="00436238" w:rsidRDefault="00436238" w:rsidP="00436238">
      <w:pPr>
        <w:jc w:val="both"/>
        <w:rPr>
          <w:rFonts w:ascii="Lato" w:hAnsi="Lato" w:cs="Arial"/>
          <w:b/>
          <w:bCs/>
          <w:sz w:val="22"/>
          <w:szCs w:val="22"/>
        </w:rPr>
      </w:pPr>
      <w:r w:rsidRPr="00436238">
        <w:rPr>
          <w:rFonts w:ascii="Lato" w:hAnsi="Lato" w:cs="Arial"/>
          <w:b/>
          <w:bCs/>
          <w:sz w:val="22"/>
          <w:szCs w:val="22"/>
        </w:rPr>
        <w:t>Careers and Preparation for Adulthood</w:t>
      </w:r>
    </w:p>
    <w:p w14:paraId="2B27D501" w14:textId="3DD8891A" w:rsidR="00436238" w:rsidRPr="00436238" w:rsidRDefault="00436238" w:rsidP="00436238">
      <w:pPr>
        <w:numPr>
          <w:ilvl w:val="0"/>
          <w:numId w:val="25"/>
        </w:numPr>
        <w:spacing w:line="278" w:lineRule="auto"/>
        <w:jc w:val="both"/>
        <w:rPr>
          <w:rFonts w:ascii="Lato" w:hAnsi="Lato" w:cs="Arial"/>
          <w:sz w:val="22"/>
          <w:szCs w:val="22"/>
        </w:rPr>
      </w:pPr>
      <w:r w:rsidRPr="00436238">
        <w:rPr>
          <w:rFonts w:ascii="Lato" w:hAnsi="Lato" w:cs="Arial"/>
          <w:sz w:val="22"/>
          <w:szCs w:val="22"/>
        </w:rPr>
        <w:t xml:space="preserve">Contribute to the school’s Careers and Preparation for Adulthood </w:t>
      </w:r>
      <w:proofErr w:type="spellStart"/>
      <w:r w:rsidRPr="00436238">
        <w:rPr>
          <w:rFonts w:ascii="Lato" w:hAnsi="Lato" w:cs="Arial"/>
          <w:sz w:val="22"/>
          <w:szCs w:val="22"/>
        </w:rPr>
        <w:t>programme</w:t>
      </w:r>
      <w:proofErr w:type="spellEnd"/>
      <w:r w:rsidRPr="00436238">
        <w:rPr>
          <w:rFonts w:ascii="Lato" w:hAnsi="Lato" w:cs="Arial"/>
          <w:sz w:val="22"/>
          <w:szCs w:val="22"/>
        </w:rPr>
        <w:t xml:space="preserve"> by providing meaningful land-based, outdoor, and vocational learning experiences that support learners’ future aspirations.</w:t>
      </w:r>
    </w:p>
    <w:p w14:paraId="3223622D" w14:textId="77777777" w:rsidR="00436238" w:rsidRPr="00436238" w:rsidRDefault="00436238" w:rsidP="00436238">
      <w:pPr>
        <w:numPr>
          <w:ilvl w:val="0"/>
          <w:numId w:val="25"/>
        </w:numPr>
        <w:spacing w:line="278" w:lineRule="auto"/>
        <w:jc w:val="both"/>
        <w:rPr>
          <w:rFonts w:ascii="Lato" w:hAnsi="Lato" w:cs="Arial"/>
          <w:sz w:val="22"/>
          <w:szCs w:val="22"/>
        </w:rPr>
      </w:pPr>
      <w:r w:rsidRPr="00436238">
        <w:rPr>
          <w:rFonts w:ascii="Lato" w:hAnsi="Lato" w:cs="Arial"/>
          <w:sz w:val="22"/>
          <w:szCs w:val="22"/>
        </w:rPr>
        <w:t xml:space="preserve">Develop opportunities for pupils to acquire and apply transferable skills, including communication, teamwork, problem-solving, independence, responsibility, and employability skills, linked to post-16 pathways and adult life. </w:t>
      </w:r>
    </w:p>
    <w:p w14:paraId="127A37E2" w14:textId="32166717" w:rsidR="00436238" w:rsidRPr="00436238" w:rsidRDefault="00436238" w:rsidP="00436238">
      <w:pPr>
        <w:numPr>
          <w:ilvl w:val="0"/>
          <w:numId w:val="25"/>
        </w:numPr>
        <w:spacing w:line="278" w:lineRule="auto"/>
        <w:jc w:val="both"/>
        <w:rPr>
          <w:rFonts w:ascii="Lato" w:hAnsi="Lato" w:cs="Arial"/>
          <w:sz w:val="22"/>
          <w:szCs w:val="22"/>
        </w:rPr>
      </w:pPr>
      <w:r w:rsidRPr="00436238">
        <w:rPr>
          <w:rFonts w:ascii="Lato" w:hAnsi="Lato" w:cs="Arial"/>
          <w:sz w:val="22"/>
          <w:szCs w:val="22"/>
        </w:rPr>
        <w:t>Support learners to explore a range of career options and vocational interests through practical, hands-on experiences that build confidence, self-awareness, and readiness for adulthood.</w:t>
      </w:r>
    </w:p>
    <w:p w14:paraId="75BEA347" w14:textId="5E7E653D" w:rsidR="00436238" w:rsidRPr="00436238" w:rsidRDefault="00436238" w:rsidP="00436238">
      <w:pPr>
        <w:numPr>
          <w:ilvl w:val="0"/>
          <w:numId w:val="25"/>
        </w:numPr>
        <w:spacing w:line="278" w:lineRule="auto"/>
        <w:jc w:val="both"/>
        <w:rPr>
          <w:rFonts w:ascii="Lato" w:hAnsi="Lato" w:cs="Arial"/>
          <w:sz w:val="22"/>
          <w:szCs w:val="22"/>
        </w:rPr>
      </w:pPr>
      <w:r w:rsidRPr="00436238">
        <w:rPr>
          <w:rFonts w:ascii="Lato" w:hAnsi="Lato" w:cs="Arial"/>
          <w:sz w:val="22"/>
          <w:szCs w:val="22"/>
        </w:rPr>
        <w:t xml:space="preserve">Establish and maintain partnerships with local employers, community </w:t>
      </w:r>
      <w:proofErr w:type="spellStart"/>
      <w:r w:rsidRPr="00436238">
        <w:rPr>
          <w:rFonts w:ascii="Lato" w:hAnsi="Lato" w:cs="Arial"/>
          <w:sz w:val="22"/>
          <w:szCs w:val="22"/>
        </w:rPr>
        <w:t>organisations</w:t>
      </w:r>
      <w:proofErr w:type="spellEnd"/>
      <w:r w:rsidRPr="00436238">
        <w:rPr>
          <w:rFonts w:ascii="Lato" w:hAnsi="Lato" w:cs="Arial"/>
          <w:sz w:val="22"/>
          <w:szCs w:val="22"/>
        </w:rPr>
        <w:t xml:space="preserve">, training providers, and voluntary groups to create authentic learning opportunities and progression routes. </w:t>
      </w:r>
    </w:p>
    <w:p w14:paraId="6E99F238" w14:textId="7764E4DD" w:rsidR="00436238" w:rsidRPr="00436238" w:rsidRDefault="00436238" w:rsidP="00436238">
      <w:pPr>
        <w:numPr>
          <w:ilvl w:val="0"/>
          <w:numId w:val="25"/>
        </w:numPr>
        <w:spacing w:line="278" w:lineRule="auto"/>
        <w:jc w:val="both"/>
        <w:rPr>
          <w:rFonts w:ascii="Lato" w:hAnsi="Lato" w:cs="Arial"/>
          <w:sz w:val="22"/>
          <w:szCs w:val="22"/>
        </w:rPr>
      </w:pPr>
      <w:r w:rsidRPr="00436238">
        <w:rPr>
          <w:rFonts w:ascii="Lato" w:hAnsi="Lato" w:cs="Arial"/>
          <w:sz w:val="22"/>
          <w:szCs w:val="22"/>
        </w:rPr>
        <w:t>Facilitate real-world experiences, including enterprise projects, work-related learning, volunteering, and community engagement activities, enabling pupils to apply skills in meaningful contexts.</w:t>
      </w:r>
    </w:p>
    <w:p w14:paraId="22EE4AE0" w14:textId="5E1DFB06" w:rsidR="00436238" w:rsidRPr="00436238" w:rsidRDefault="00436238" w:rsidP="00436238">
      <w:pPr>
        <w:jc w:val="both"/>
        <w:rPr>
          <w:rFonts w:ascii="Lato" w:hAnsi="Lato" w:cs="Arial"/>
          <w:b/>
          <w:bCs/>
          <w:sz w:val="22"/>
          <w:szCs w:val="22"/>
        </w:rPr>
      </w:pPr>
      <w:r w:rsidRPr="00436238">
        <w:rPr>
          <w:rFonts w:ascii="Lato" w:hAnsi="Lato" w:cs="Arial"/>
          <w:b/>
          <w:bCs/>
          <w:sz w:val="22"/>
          <w:szCs w:val="22"/>
        </w:rPr>
        <w:t>Outdoor Environment Development</w:t>
      </w:r>
    </w:p>
    <w:p w14:paraId="2ABB4905" w14:textId="77777777" w:rsidR="00436238" w:rsidRPr="00436238" w:rsidRDefault="00436238" w:rsidP="00436238">
      <w:pPr>
        <w:numPr>
          <w:ilvl w:val="0"/>
          <w:numId w:val="26"/>
        </w:numPr>
        <w:spacing w:line="278" w:lineRule="auto"/>
        <w:jc w:val="both"/>
        <w:rPr>
          <w:rFonts w:ascii="Lato" w:hAnsi="Lato" w:cs="Arial"/>
          <w:sz w:val="22"/>
          <w:szCs w:val="22"/>
        </w:rPr>
      </w:pPr>
      <w:r w:rsidRPr="00436238">
        <w:rPr>
          <w:rFonts w:ascii="Lato" w:hAnsi="Lato" w:cs="Arial"/>
          <w:sz w:val="22"/>
          <w:szCs w:val="22"/>
        </w:rPr>
        <w:t>Develop and maintain outdoor learning spaces, including gardens and forest school areas.</w:t>
      </w:r>
    </w:p>
    <w:p w14:paraId="6DED0FE4" w14:textId="08A65B3E" w:rsidR="00436238" w:rsidRPr="00436238" w:rsidRDefault="00436238" w:rsidP="00436238">
      <w:pPr>
        <w:numPr>
          <w:ilvl w:val="0"/>
          <w:numId w:val="26"/>
        </w:numPr>
        <w:spacing w:line="278" w:lineRule="auto"/>
        <w:jc w:val="both"/>
        <w:rPr>
          <w:rFonts w:ascii="Lato" w:hAnsi="Lato" w:cs="Arial"/>
          <w:sz w:val="22"/>
          <w:szCs w:val="22"/>
        </w:rPr>
      </w:pPr>
      <w:r w:rsidRPr="00436238">
        <w:rPr>
          <w:rFonts w:ascii="Lato" w:hAnsi="Lato" w:cs="Arial"/>
          <w:sz w:val="22"/>
          <w:szCs w:val="22"/>
        </w:rPr>
        <w:t>Ensure all outdoor spaces are safe, accessible, and well-maintained, undertaking regular risk assessments and implementing appropriate health and safety procedures.</w:t>
      </w:r>
    </w:p>
    <w:p w14:paraId="3A879E2E" w14:textId="3C2DFB66" w:rsidR="00436238" w:rsidRPr="00436238" w:rsidRDefault="00436238" w:rsidP="00436238">
      <w:pPr>
        <w:numPr>
          <w:ilvl w:val="0"/>
          <w:numId w:val="26"/>
        </w:numPr>
        <w:spacing w:line="278" w:lineRule="auto"/>
        <w:jc w:val="both"/>
        <w:rPr>
          <w:rFonts w:ascii="Lato" w:hAnsi="Lato" w:cs="Arial"/>
          <w:sz w:val="22"/>
          <w:szCs w:val="22"/>
        </w:rPr>
      </w:pPr>
      <w:r w:rsidRPr="00436238">
        <w:rPr>
          <w:rFonts w:ascii="Lato" w:hAnsi="Lato" w:cs="Arial"/>
          <w:sz w:val="22"/>
          <w:szCs w:val="22"/>
        </w:rPr>
        <w:t>Contribute strategically to the long-term vision and development of outdoor learning across the school, ensuring provision remains innovative, responsive, and aligned with the school’s ethos, curriculum, and Preparation for Adulthood outcomes.</w:t>
      </w:r>
    </w:p>
    <w:p w14:paraId="7FCC2A64" w14:textId="77777777" w:rsidR="00436238" w:rsidRPr="00436238" w:rsidRDefault="00436238" w:rsidP="00436238">
      <w:pPr>
        <w:jc w:val="both"/>
        <w:rPr>
          <w:rFonts w:ascii="Lato" w:hAnsi="Lato" w:cs="Arial"/>
          <w:sz w:val="22"/>
          <w:szCs w:val="22"/>
        </w:rPr>
      </w:pPr>
    </w:p>
    <w:p w14:paraId="56833CCE" w14:textId="0A794742" w:rsidR="00436238" w:rsidRPr="00436238" w:rsidRDefault="00436238" w:rsidP="00436238">
      <w:pPr>
        <w:jc w:val="both"/>
        <w:rPr>
          <w:rFonts w:ascii="Lato" w:hAnsi="Lato" w:cs="Arial"/>
          <w:b/>
          <w:bCs/>
          <w:sz w:val="22"/>
          <w:szCs w:val="22"/>
        </w:rPr>
      </w:pPr>
      <w:r w:rsidRPr="00436238">
        <w:rPr>
          <w:rFonts w:ascii="Lato" w:hAnsi="Lato" w:cs="Arial"/>
          <w:b/>
          <w:bCs/>
          <w:sz w:val="22"/>
          <w:szCs w:val="22"/>
        </w:rPr>
        <w:t>Curriculum and Enrichment Contribution</w:t>
      </w:r>
    </w:p>
    <w:p w14:paraId="03C09C0E" w14:textId="6273B591" w:rsidR="00436238" w:rsidRPr="00436238" w:rsidRDefault="00436238" w:rsidP="00436238">
      <w:pPr>
        <w:numPr>
          <w:ilvl w:val="0"/>
          <w:numId w:val="27"/>
        </w:numPr>
        <w:spacing w:line="278" w:lineRule="auto"/>
        <w:jc w:val="both"/>
        <w:rPr>
          <w:rFonts w:ascii="Lato" w:hAnsi="Lato" w:cs="Arial"/>
          <w:sz w:val="22"/>
          <w:szCs w:val="22"/>
        </w:rPr>
      </w:pPr>
      <w:r w:rsidRPr="00436238">
        <w:rPr>
          <w:rFonts w:ascii="Lato" w:hAnsi="Lato" w:cs="Arial"/>
          <w:sz w:val="22"/>
          <w:szCs w:val="22"/>
        </w:rPr>
        <w:t>Contribute to the development and delivery of a broad, balanced, and engaging curriculum by embedding high-quality outdoor learning experiences across the school.</w:t>
      </w:r>
    </w:p>
    <w:p w14:paraId="789366D8" w14:textId="77777777" w:rsidR="00436238" w:rsidRDefault="00436238" w:rsidP="00436238">
      <w:pPr>
        <w:numPr>
          <w:ilvl w:val="0"/>
          <w:numId w:val="27"/>
        </w:numPr>
        <w:spacing w:after="0" w:line="278" w:lineRule="auto"/>
        <w:jc w:val="both"/>
        <w:rPr>
          <w:rFonts w:ascii="Lato" w:hAnsi="Lato" w:cs="Arial"/>
          <w:sz w:val="22"/>
          <w:szCs w:val="22"/>
        </w:rPr>
      </w:pPr>
      <w:r w:rsidRPr="00436238">
        <w:rPr>
          <w:rFonts w:ascii="Lato" w:hAnsi="Lato" w:cs="Arial"/>
          <w:sz w:val="22"/>
          <w:szCs w:val="22"/>
        </w:rPr>
        <w:t>Work collaboratively with colleagues to ensure outdoor learning complements</w:t>
      </w:r>
    </w:p>
    <w:p w14:paraId="1BD547EE" w14:textId="1C5B608B" w:rsidR="00436238" w:rsidRDefault="00436238" w:rsidP="00436238">
      <w:pPr>
        <w:spacing w:after="0" w:line="278" w:lineRule="auto"/>
        <w:ind w:left="720"/>
        <w:jc w:val="both"/>
        <w:rPr>
          <w:rFonts w:ascii="Lato" w:hAnsi="Lato" w:cs="Arial"/>
          <w:sz w:val="22"/>
          <w:szCs w:val="22"/>
        </w:rPr>
      </w:pPr>
      <w:r w:rsidRPr="00436238">
        <w:rPr>
          <w:rFonts w:ascii="Lato" w:hAnsi="Lato" w:cs="Arial"/>
          <w:sz w:val="22"/>
          <w:szCs w:val="22"/>
        </w:rPr>
        <w:t xml:space="preserve"> and enhances curriculum objectives, therapeutic programmes, and Preparation</w:t>
      </w:r>
    </w:p>
    <w:p w14:paraId="0F2F8A2C" w14:textId="7437CD8B" w:rsidR="00436238" w:rsidRDefault="00436238" w:rsidP="00436238">
      <w:pPr>
        <w:spacing w:after="0" w:line="278" w:lineRule="auto"/>
        <w:ind w:left="720"/>
        <w:jc w:val="both"/>
        <w:rPr>
          <w:rFonts w:ascii="Lato" w:hAnsi="Lato" w:cs="Arial"/>
          <w:sz w:val="22"/>
          <w:szCs w:val="22"/>
        </w:rPr>
      </w:pPr>
      <w:r w:rsidRPr="00436238">
        <w:rPr>
          <w:rFonts w:ascii="Lato" w:hAnsi="Lato" w:cs="Arial"/>
          <w:sz w:val="22"/>
          <w:szCs w:val="22"/>
        </w:rPr>
        <w:lastRenderedPageBreak/>
        <w:t xml:space="preserve"> for Adulthood outcomes.</w:t>
      </w:r>
    </w:p>
    <w:p w14:paraId="4EFAD018" w14:textId="1769A432" w:rsidR="00436238" w:rsidRDefault="00436238" w:rsidP="00436238">
      <w:pPr>
        <w:spacing w:after="0" w:line="278" w:lineRule="auto"/>
        <w:ind w:left="720"/>
        <w:jc w:val="both"/>
        <w:rPr>
          <w:rFonts w:ascii="Lato" w:hAnsi="Lato" w:cs="Arial"/>
          <w:sz w:val="22"/>
          <w:szCs w:val="22"/>
        </w:rPr>
      </w:pPr>
      <w:r w:rsidRPr="00675D55">
        <w:rPr>
          <w:rFonts w:ascii="Lato" w:hAnsi="Lato"/>
          <w:noProof/>
          <w:lang w:val="en-GB" w:bidi="en-GB"/>
        </w:rPr>
        <w:drawing>
          <wp:anchor distT="0" distB="0" distL="114300" distR="114300" simplePos="0" relativeHeight="251692032" behindDoc="0" locked="0" layoutInCell="1" allowOverlap="1" wp14:anchorId="1343806D" wp14:editId="3ACEE8EF">
            <wp:simplePos x="0" y="0"/>
            <wp:positionH relativeFrom="column">
              <wp:posOffset>3495675</wp:posOffset>
            </wp:positionH>
            <wp:positionV relativeFrom="paragraph">
              <wp:posOffset>-26035</wp:posOffset>
            </wp:positionV>
            <wp:extent cx="2605405" cy="770890"/>
            <wp:effectExtent l="0" t="0" r="4445" b="0"/>
            <wp:wrapNone/>
            <wp:docPr id="118182320" name="Picture 118182320"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405" cy="770890"/>
                    </a:xfrm>
                    <a:prstGeom prst="rect">
                      <a:avLst/>
                    </a:prstGeom>
                  </pic:spPr>
                </pic:pic>
              </a:graphicData>
            </a:graphic>
          </wp:anchor>
        </w:drawing>
      </w:r>
    </w:p>
    <w:p w14:paraId="3DFB2B57" w14:textId="077C544B" w:rsidR="00436238" w:rsidRDefault="00436238" w:rsidP="00436238">
      <w:pPr>
        <w:spacing w:after="0" w:line="278" w:lineRule="auto"/>
        <w:ind w:left="720"/>
        <w:jc w:val="both"/>
        <w:rPr>
          <w:rFonts w:ascii="Lato" w:hAnsi="Lato" w:cs="Arial"/>
          <w:sz w:val="22"/>
          <w:szCs w:val="22"/>
        </w:rPr>
      </w:pPr>
    </w:p>
    <w:p w14:paraId="7779149C" w14:textId="77777777" w:rsidR="00436238" w:rsidRDefault="00436238" w:rsidP="00436238">
      <w:pPr>
        <w:spacing w:after="0" w:line="278" w:lineRule="auto"/>
        <w:ind w:left="720"/>
        <w:jc w:val="both"/>
        <w:rPr>
          <w:rFonts w:ascii="Lato" w:hAnsi="Lato" w:cs="Arial"/>
          <w:sz w:val="22"/>
          <w:szCs w:val="22"/>
        </w:rPr>
      </w:pPr>
    </w:p>
    <w:p w14:paraId="7CAD895B" w14:textId="77777777" w:rsidR="00436238" w:rsidRDefault="00436238" w:rsidP="00436238">
      <w:pPr>
        <w:spacing w:after="0" w:line="278" w:lineRule="auto"/>
        <w:ind w:left="720"/>
        <w:jc w:val="both"/>
        <w:rPr>
          <w:rFonts w:ascii="Lato" w:hAnsi="Lato" w:cs="Arial"/>
          <w:sz w:val="22"/>
          <w:szCs w:val="22"/>
        </w:rPr>
      </w:pPr>
    </w:p>
    <w:p w14:paraId="208CAD66" w14:textId="2F3CF2EF" w:rsidR="00436238" w:rsidRDefault="00436238" w:rsidP="00436238">
      <w:pPr>
        <w:spacing w:after="0" w:line="278" w:lineRule="auto"/>
        <w:ind w:left="720"/>
        <w:jc w:val="both"/>
        <w:rPr>
          <w:rFonts w:ascii="Lato" w:hAnsi="Lato" w:cs="Arial"/>
          <w:sz w:val="22"/>
          <w:szCs w:val="22"/>
        </w:rPr>
      </w:pPr>
    </w:p>
    <w:p w14:paraId="1E137834" w14:textId="77777777" w:rsidR="00436238" w:rsidRDefault="00436238" w:rsidP="00436238">
      <w:pPr>
        <w:spacing w:after="0" w:line="278" w:lineRule="auto"/>
        <w:ind w:left="720"/>
        <w:jc w:val="both"/>
        <w:rPr>
          <w:rFonts w:ascii="Lato" w:hAnsi="Lato" w:cs="Arial"/>
          <w:sz w:val="22"/>
          <w:szCs w:val="22"/>
        </w:rPr>
      </w:pPr>
    </w:p>
    <w:p w14:paraId="0294B524" w14:textId="291EA340" w:rsidR="00436238" w:rsidRPr="00436238" w:rsidRDefault="00436238" w:rsidP="00436238">
      <w:pPr>
        <w:spacing w:after="0" w:line="278" w:lineRule="auto"/>
        <w:ind w:left="720"/>
        <w:jc w:val="both"/>
        <w:rPr>
          <w:rFonts w:ascii="Lato" w:hAnsi="Lato" w:cs="Arial"/>
          <w:sz w:val="22"/>
          <w:szCs w:val="22"/>
        </w:rPr>
      </w:pPr>
    </w:p>
    <w:p w14:paraId="2DD47F98" w14:textId="77777777" w:rsidR="00436238" w:rsidRPr="00436238" w:rsidRDefault="00436238" w:rsidP="00436238">
      <w:pPr>
        <w:numPr>
          <w:ilvl w:val="0"/>
          <w:numId w:val="27"/>
        </w:numPr>
        <w:spacing w:line="278" w:lineRule="auto"/>
        <w:jc w:val="both"/>
        <w:rPr>
          <w:rFonts w:ascii="Lato" w:hAnsi="Lato" w:cs="Arial"/>
          <w:sz w:val="22"/>
          <w:szCs w:val="22"/>
        </w:rPr>
      </w:pPr>
      <w:r w:rsidRPr="00436238">
        <w:rPr>
          <w:rFonts w:ascii="Lato" w:hAnsi="Lato" w:cs="Arial"/>
          <w:sz w:val="22"/>
          <w:szCs w:val="22"/>
        </w:rPr>
        <w:t>Identify opportunities to integrate outdoor learning across curriculum areas, creating meaningful, cross-curricular experiences that bring learning to life.</w:t>
      </w:r>
    </w:p>
    <w:p w14:paraId="4C2FBA3E" w14:textId="77777777" w:rsidR="00436238" w:rsidRPr="00436238" w:rsidRDefault="00436238" w:rsidP="00436238">
      <w:pPr>
        <w:numPr>
          <w:ilvl w:val="0"/>
          <w:numId w:val="27"/>
        </w:numPr>
        <w:spacing w:line="278" w:lineRule="auto"/>
        <w:jc w:val="both"/>
        <w:rPr>
          <w:rFonts w:ascii="Lato" w:hAnsi="Lato" w:cs="Arial"/>
          <w:sz w:val="22"/>
          <w:szCs w:val="22"/>
        </w:rPr>
      </w:pPr>
      <w:r w:rsidRPr="00436238">
        <w:rPr>
          <w:rFonts w:ascii="Lato" w:hAnsi="Lato" w:cs="Arial"/>
          <w:sz w:val="22"/>
          <w:szCs w:val="22"/>
        </w:rPr>
        <w:t>Support whole-school activities such as enrichment weeks and themed events.</w:t>
      </w:r>
    </w:p>
    <w:p w14:paraId="5E08B610" w14:textId="77777777" w:rsidR="00436238" w:rsidRPr="00436238" w:rsidRDefault="00436238" w:rsidP="00436238">
      <w:pPr>
        <w:jc w:val="both"/>
        <w:rPr>
          <w:rFonts w:ascii="Lato" w:hAnsi="Lato" w:cs="Arial"/>
          <w:sz w:val="22"/>
          <w:szCs w:val="22"/>
        </w:rPr>
      </w:pPr>
    </w:p>
    <w:p w14:paraId="0F3D5FFA"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Safeguarding, Health and Safety</w:t>
      </w:r>
    </w:p>
    <w:p w14:paraId="4097BD55"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Ensure all activities are planned and delivered in accordance with school policies, statutory guidance, and relevant health and safety legislation.</w:t>
      </w:r>
    </w:p>
    <w:p w14:paraId="1847329C"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Safeguard and promote the welfare of all pupils by ensuring that safeguarding principles are embedded within all aspects of outdoor learning, educational visits, and enrichment activities.</w:t>
      </w:r>
    </w:p>
    <w:p w14:paraId="7E6D3E25"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 xml:space="preserve">Undertake, maintain, and regularly review comprehensive risk assessments for outdoor learning environments, activities, equipment, and off-site visits, implementing appropriate control measures to </w:t>
      </w:r>
      <w:proofErr w:type="spellStart"/>
      <w:r w:rsidRPr="00436238">
        <w:rPr>
          <w:rFonts w:ascii="Lato" w:hAnsi="Lato" w:cs="Arial"/>
          <w:sz w:val="22"/>
          <w:szCs w:val="22"/>
        </w:rPr>
        <w:t>minimise</w:t>
      </w:r>
      <w:proofErr w:type="spellEnd"/>
      <w:r w:rsidRPr="00436238">
        <w:rPr>
          <w:rFonts w:ascii="Lato" w:hAnsi="Lato" w:cs="Arial"/>
          <w:sz w:val="22"/>
          <w:szCs w:val="22"/>
        </w:rPr>
        <w:t xml:space="preserve"> risk. </w:t>
      </w:r>
    </w:p>
    <w:p w14:paraId="3FF6097A"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 xml:space="preserve">Maintain high standards of safety, supervision, and professional practice, ensuring activities are appropriately adapted to meet the needs of individual learners. </w:t>
      </w:r>
    </w:p>
    <w:p w14:paraId="5CD666DC"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 xml:space="preserve">Foster a culture of safe, responsible, and positive risk-taking, enabling pupils to develop confidence, independence, and resilience while learning to assess and manage risk appropriately. </w:t>
      </w:r>
    </w:p>
    <w:p w14:paraId="2834E216" w14:textId="77777777" w:rsidR="00436238" w:rsidRPr="00436238" w:rsidRDefault="00436238" w:rsidP="00436238">
      <w:pPr>
        <w:numPr>
          <w:ilvl w:val="0"/>
          <w:numId w:val="28"/>
        </w:numPr>
        <w:spacing w:line="278" w:lineRule="auto"/>
        <w:jc w:val="both"/>
        <w:rPr>
          <w:rFonts w:ascii="Lato" w:hAnsi="Lato" w:cs="Arial"/>
          <w:sz w:val="22"/>
          <w:szCs w:val="22"/>
        </w:rPr>
      </w:pPr>
      <w:r w:rsidRPr="00436238">
        <w:rPr>
          <w:rFonts w:ascii="Lato" w:hAnsi="Lato" w:cs="Arial"/>
          <w:sz w:val="22"/>
          <w:szCs w:val="22"/>
        </w:rPr>
        <w:t>Monitor the suitability, maintenance, and safe use of outdoor learning spaces, tools, equipment, and resources.</w:t>
      </w:r>
    </w:p>
    <w:p w14:paraId="0FD22981" w14:textId="77777777" w:rsidR="00436238" w:rsidRPr="00436238" w:rsidRDefault="00436238" w:rsidP="00436238">
      <w:pPr>
        <w:jc w:val="both"/>
        <w:rPr>
          <w:rFonts w:ascii="Lato" w:hAnsi="Lato" w:cs="Arial"/>
          <w:sz w:val="22"/>
          <w:szCs w:val="22"/>
        </w:rPr>
      </w:pPr>
    </w:p>
    <w:p w14:paraId="0C8F0698" w14:textId="77777777" w:rsidR="00436238" w:rsidRPr="00436238" w:rsidRDefault="00436238" w:rsidP="00436238">
      <w:pPr>
        <w:jc w:val="both"/>
        <w:rPr>
          <w:rFonts w:ascii="Lato" w:hAnsi="Lato" w:cs="Arial"/>
          <w:b/>
          <w:bCs/>
          <w:sz w:val="22"/>
          <w:szCs w:val="22"/>
        </w:rPr>
      </w:pPr>
      <w:r w:rsidRPr="00436238">
        <w:rPr>
          <w:rFonts w:ascii="Lato" w:hAnsi="Lato" w:cs="Arial"/>
          <w:b/>
          <w:bCs/>
          <w:sz w:val="22"/>
          <w:szCs w:val="22"/>
        </w:rPr>
        <w:t>Additional Responsibilities</w:t>
      </w:r>
    </w:p>
    <w:p w14:paraId="65FCA8B1" w14:textId="77777777" w:rsidR="00436238" w:rsidRPr="00436238" w:rsidRDefault="00436238" w:rsidP="00436238">
      <w:pPr>
        <w:numPr>
          <w:ilvl w:val="0"/>
          <w:numId w:val="29"/>
        </w:numPr>
        <w:spacing w:line="278" w:lineRule="auto"/>
        <w:jc w:val="both"/>
        <w:rPr>
          <w:rFonts w:ascii="Lato" w:hAnsi="Lato" w:cs="Arial"/>
          <w:sz w:val="22"/>
          <w:szCs w:val="22"/>
        </w:rPr>
      </w:pPr>
      <w:r w:rsidRPr="00436238">
        <w:rPr>
          <w:rFonts w:ascii="Lato" w:hAnsi="Lato" w:cs="Arial"/>
          <w:sz w:val="22"/>
          <w:szCs w:val="22"/>
        </w:rPr>
        <w:t>Contribute to whole school priorities, particularly around personal development and wellbeing.</w:t>
      </w:r>
    </w:p>
    <w:p w14:paraId="28E08656" w14:textId="77777777" w:rsidR="00436238" w:rsidRPr="00436238" w:rsidRDefault="00436238" w:rsidP="00436238">
      <w:pPr>
        <w:numPr>
          <w:ilvl w:val="0"/>
          <w:numId w:val="29"/>
        </w:numPr>
        <w:spacing w:line="278" w:lineRule="auto"/>
        <w:jc w:val="both"/>
        <w:rPr>
          <w:rFonts w:ascii="Lato" w:hAnsi="Lato" w:cs="Arial"/>
          <w:sz w:val="22"/>
          <w:szCs w:val="22"/>
        </w:rPr>
      </w:pPr>
      <w:r w:rsidRPr="00436238">
        <w:rPr>
          <w:rFonts w:ascii="Lato" w:hAnsi="Lato" w:cs="Arial"/>
          <w:sz w:val="22"/>
          <w:szCs w:val="22"/>
        </w:rPr>
        <w:t>Undertake additional responsibilities commensurate with the evolving nature of the role.</w:t>
      </w:r>
    </w:p>
    <w:p w14:paraId="36AE05BA" w14:textId="77777777" w:rsidR="0032027E" w:rsidRPr="00436238" w:rsidRDefault="0032027E" w:rsidP="00705356">
      <w:pPr>
        <w:pStyle w:val="ListParagraph"/>
        <w:jc w:val="center"/>
        <w:rPr>
          <w:rFonts w:ascii="Lato" w:hAnsi="Lato"/>
          <w:b/>
          <w:bCs/>
          <w:color w:val="345DAE"/>
          <w:sz w:val="22"/>
          <w:szCs w:val="22"/>
          <w:lang w:val="en-GB"/>
        </w:rPr>
      </w:pPr>
    </w:p>
    <w:p w14:paraId="242A186D" w14:textId="1E3E0539" w:rsidR="0032027E" w:rsidRDefault="0032027E" w:rsidP="00705356">
      <w:pPr>
        <w:pStyle w:val="ListParagraph"/>
        <w:jc w:val="center"/>
        <w:rPr>
          <w:rFonts w:ascii="Lato" w:hAnsi="Lato"/>
          <w:b/>
          <w:bCs/>
          <w:color w:val="345DAE"/>
          <w:sz w:val="36"/>
          <w:szCs w:val="36"/>
          <w:lang w:val="en-GB"/>
        </w:rPr>
      </w:pPr>
    </w:p>
    <w:p w14:paraId="28D897FC" w14:textId="23812FB7" w:rsidR="0032027E" w:rsidRDefault="0032027E" w:rsidP="00705356">
      <w:pPr>
        <w:pStyle w:val="ListParagraph"/>
        <w:jc w:val="center"/>
        <w:rPr>
          <w:rFonts w:ascii="Lato" w:hAnsi="Lato"/>
          <w:b/>
          <w:bCs/>
          <w:color w:val="345DAE"/>
          <w:sz w:val="36"/>
          <w:szCs w:val="36"/>
          <w:lang w:val="en-GB"/>
        </w:rPr>
      </w:pPr>
    </w:p>
    <w:p w14:paraId="1F3CE355" w14:textId="77777777" w:rsidR="0032027E" w:rsidRDefault="0032027E" w:rsidP="00705356">
      <w:pPr>
        <w:pStyle w:val="ListParagraph"/>
        <w:jc w:val="center"/>
        <w:rPr>
          <w:rFonts w:ascii="Lato" w:hAnsi="Lato"/>
          <w:b/>
          <w:bCs/>
          <w:color w:val="345DAE"/>
          <w:sz w:val="36"/>
          <w:szCs w:val="36"/>
          <w:lang w:val="en-GB"/>
        </w:rPr>
      </w:pPr>
    </w:p>
    <w:p w14:paraId="15067593" w14:textId="77777777" w:rsidR="0032027E" w:rsidRDefault="0032027E" w:rsidP="00705356">
      <w:pPr>
        <w:pStyle w:val="ListParagraph"/>
        <w:jc w:val="center"/>
        <w:rPr>
          <w:rFonts w:ascii="Lato" w:hAnsi="Lato"/>
          <w:b/>
          <w:bCs/>
          <w:color w:val="345DAE"/>
          <w:sz w:val="36"/>
          <w:szCs w:val="36"/>
          <w:lang w:val="en-GB"/>
        </w:rPr>
      </w:pPr>
    </w:p>
    <w:p w14:paraId="2FACFA7B" w14:textId="29EBEC6C" w:rsidR="0032027E" w:rsidRDefault="00436238" w:rsidP="00705356">
      <w:pPr>
        <w:pStyle w:val="ListParagraph"/>
        <w:jc w:val="center"/>
        <w:rPr>
          <w:rFonts w:ascii="Lato" w:hAnsi="Lato"/>
          <w:b/>
          <w:bCs/>
          <w:color w:val="345DAE"/>
          <w:sz w:val="36"/>
          <w:szCs w:val="36"/>
          <w:lang w:val="en-GB"/>
        </w:rPr>
      </w:pPr>
      <w:r w:rsidRPr="00675D55">
        <w:rPr>
          <w:rFonts w:ascii="Lato" w:hAnsi="Lato"/>
          <w:noProof/>
          <w:lang w:val="en-GB" w:bidi="en-GB"/>
        </w:rPr>
        <w:drawing>
          <wp:anchor distT="0" distB="0" distL="114300" distR="114300" simplePos="0" relativeHeight="251683840" behindDoc="0" locked="0" layoutInCell="1" allowOverlap="1" wp14:anchorId="4497E9C9" wp14:editId="220F2A1A">
            <wp:simplePos x="0" y="0"/>
            <wp:positionH relativeFrom="column">
              <wp:posOffset>3505200</wp:posOffset>
            </wp:positionH>
            <wp:positionV relativeFrom="paragraph">
              <wp:posOffset>71120</wp:posOffset>
            </wp:positionV>
            <wp:extent cx="2605646" cy="771181"/>
            <wp:effectExtent l="0" t="0" r="4445" b="0"/>
            <wp:wrapNone/>
            <wp:docPr id="1160163964" name="Picture 116016396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6B7C28D6" w14:textId="77777777" w:rsidR="00436238" w:rsidRDefault="00436238" w:rsidP="00705356">
      <w:pPr>
        <w:pStyle w:val="ListParagraph"/>
        <w:jc w:val="center"/>
        <w:rPr>
          <w:rFonts w:ascii="Lato" w:hAnsi="Lato"/>
          <w:b/>
          <w:bCs/>
          <w:color w:val="345DAE"/>
          <w:sz w:val="36"/>
          <w:szCs w:val="36"/>
          <w:lang w:val="en-GB"/>
        </w:rPr>
      </w:pPr>
    </w:p>
    <w:p w14:paraId="0EB84615" w14:textId="77777777" w:rsidR="00436238" w:rsidRDefault="00436238" w:rsidP="00705356">
      <w:pPr>
        <w:pStyle w:val="ListParagraph"/>
        <w:jc w:val="center"/>
        <w:rPr>
          <w:rFonts w:ascii="Lato" w:hAnsi="Lato"/>
          <w:b/>
          <w:bCs/>
          <w:color w:val="345DAE"/>
          <w:sz w:val="36"/>
          <w:szCs w:val="36"/>
          <w:lang w:val="en-GB"/>
        </w:rPr>
      </w:pPr>
    </w:p>
    <w:p w14:paraId="1E124C3C" w14:textId="77777777" w:rsidR="00436238" w:rsidRDefault="00436238" w:rsidP="00705356">
      <w:pPr>
        <w:pStyle w:val="ListParagraph"/>
        <w:jc w:val="center"/>
        <w:rPr>
          <w:rFonts w:ascii="Lato" w:hAnsi="Lato"/>
          <w:b/>
          <w:bCs/>
          <w:color w:val="345DAE"/>
          <w:sz w:val="36"/>
          <w:szCs w:val="36"/>
          <w:lang w:val="en-GB"/>
        </w:rPr>
      </w:pPr>
    </w:p>
    <w:p w14:paraId="11F1F541" w14:textId="4E6544EE" w:rsidR="00705356" w:rsidRPr="00705356" w:rsidRDefault="00705356" w:rsidP="00705356">
      <w:pPr>
        <w:pStyle w:val="ListParagraph"/>
        <w:jc w:val="center"/>
        <w:rPr>
          <w:rFonts w:ascii="Lato" w:hAnsi="Lato"/>
          <w:b/>
          <w:bCs/>
          <w:color w:val="345DAE"/>
          <w:sz w:val="72"/>
          <w:szCs w:val="72"/>
        </w:rPr>
      </w:pPr>
      <w:r w:rsidRPr="00705356">
        <w:rPr>
          <w:rFonts w:ascii="Lato" w:hAnsi="Lato"/>
          <w:b/>
          <w:bCs/>
          <w:color w:val="345DAE"/>
          <w:sz w:val="36"/>
          <w:szCs w:val="36"/>
          <w:lang w:val="en-GB"/>
        </w:rPr>
        <w:t>Job Description</w:t>
      </w:r>
    </w:p>
    <w:p w14:paraId="23189445" w14:textId="2E101140" w:rsidR="00675D55" w:rsidRPr="00675D55" w:rsidRDefault="00675D55" w:rsidP="00675D55">
      <w:pPr>
        <w:pStyle w:val="Heading2"/>
        <w:spacing w:line="276" w:lineRule="auto"/>
        <w:rPr>
          <w:rFonts w:ascii="Lato" w:hAnsi="Lato"/>
          <w:lang w:val="en-GB"/>
        </w:rPr>
      </w:pPr>
      <w:r w:rsidRPr="00675D55">
        <w:rPr>
          <w:rFonts w:ascii="Lato" w:hAnsi="Lato"/>
          <w:lang w:val="en-GB"/>
        </w:rPr>
        <w:t>Job Title:</w:t>
      </w:r>
      <w:r w:rsidR="00935315">
        <w:rPr>
          <w:rFonts w:ascii="Lato" w:hAnsi="Lato"/>
          <w:lang w:val="en-GB"/>
        </w:rPr>
        <w:t xml:space="preserve"> Outdoor Learning and Forest School Instructor</w:t>
      </w:r>
    </w:p>
    <w:p w14:paraId="12CE1191" w14:textId="251D596B" w:rsidR="00721EA4" w:rsidRPr="00200878" w:rsidRDefault="00721EA4" w:rsidP="00675D55">
      <w:pPr>
        <w:pStyle w:val="Heading2"/>
        <w:spacing w:line="276" w:lineRule="auto"/>
      </w:pPr>
      <w:r w:rsidRPr="00675D55">
        <w:rPr>
          <w:rFonts w:ascii="Lato" w:hAnsi="Lato"/>
          <w:color w:val="345DAE"/>
          <w:lang w:val="en-GB"/>
        </w:rPr>
        <w:t>Our Values</w:t>
      </w:r>
    </w:p>
    <w:p w14:paraId="0AE09350" w14:textId="2C0A815A" w:rsidR="00721EA4" w:rsidRPr="00675D55" w:rsidRDefault="00721EA4" w:rsidP="00721EA4">
      <w:pPr>
        <w:rPr>
          <w:rFonts w:ascii="Lato" w:hAnsi="Lato"/>
          <w:lang w:val="en-GB"/>
        </w:rPr>
      </w:pPr>
      <w:r w:rsidRPr="00675D55">
        <w:rPr>
          <w:rStyle w:val="wdyuqq"/>
          <w:rFonts w:ascii="Lato" w:hAnsi="Lato"/>
        </w:rPr>
        <w:t>-We are</w:t>
      </w:r>
      <w:r w:rsidRPr="00675D55">
        <w:rPr>
          <w:rStyle w:val="wdyuqq"/>
          <w:rFonts w:ascii="Lato" w:hAnsi="Lato"/>
          <w:b/>
          <w:bCs/>
        </w:rPr>
        <w:t xml:space="preserve"> </w:t>
      </w:r>
      <w:r w:rsidRPr="00675D55">
        <w:rPr>
          <w:rStyle w:val="wdyuqq"/>
          <w:rFonts w:ascii="Lato" w:hAnsi="Lato"/>
          <w:b/>
          <w:bCs/>
          <w:color w:val="ED7422"/>
        </w:rPr>
        <w:t>Supportive</w:t>
      </w:r>
      <w:r w:rsidRPr="00675D55">
        <w:rPr>
          <w:rStyle w:val="wdyuqq"/>
          <w:rFonts w:ascii="Lato" w:hAnsi="Lato"/>
          <w:color w:val="345DAE"/>
        </w:rPr>
        <w:t xml:space="preserve"> </w:t>
      </w:r>
      <w:r w:rsidRPr="00675D55">
        <w:rPr>
          <w:rStyle w:val="wdyuqq"/>
          <w:rFonts w:ascii="Lato" w:hAnsi="Lato"/>
        </w:rPr>
        <w:t>by promoting opportunities for everyone so they can reach their full potential</w:t>
      </w:r>
    </w:p>
    <w:p w14:paraId="64801EE1" w14:textId="77777777" w:rsidR="00721EA4" w:rsidRPr="00675D55" w:rsidRDefault="00721EA4" w:rsidP="00721EA4">
      <w:pPr>
        <w:rPr>
          <w:rFonts w:ascii="Lato" w:hAnsi="Lato"/>
          <w:lang w:val="en-GB"/>
        </w:rPr>
      </w:pPr>
      <w:r w:rsidRPr="00675D55">
        <w:rPr>
          <w:rStyle w:val="wdyuqq"/>
          <w:rFonts w:ascii="Lato" w:hAnsi="Lato"/>
        </w:rPr>
        <w:t xml:space="preserve">-We are very </w:t>
      </w:r>
      <w:r w:rsidRPr="00675D55">
        <w:rPr>
          <w:rStyle w:val="wdyuqq"/>
          <w:rFonts w:ascii="Lato" w:hAnsi="Lato"/>
          <w:b/>
          <w:bCs/>
          <w:color w:val="ED7422"/>
        </w:rPr>
        <w:t>Ambitious</w:t>
      </w:r>
      <w:r w:rsidRPr="00675D55">
        <w:rPr>
          <w:rStyle w:val="wdyuqq"/>
          <w:rFonts w:ascii="Lato" w:hAnsi="Lato"/>
          <w:color w:val="345DAE"/>
        </w:rPr>
        <w:t xml:space="preserve"> </w:t>
      </w:r>
      <w:r w:rsidRPr="00675D55">
        <w:rPr>
          <w:rStyle w:val="wdyuqq"/>
          <w:rFonts w:ascii="Lato" w:hAnsi="Lato"/>
        </w:rPr>
        <w:t>to provide the best possible outcomes for the people who use our services</w:t>
      </w:r>
    </w:p>
    <w:p w14:paraId="222D8E22" w14:textId="4E3E5746" w:rsidR="00721EA4" w:rsidRPr="00675D55" w:rsidRDefault="00721EA4" w:rsidP="00721EA4">
      <w:pPr>
        <w:rPr>
          <w:rFonts w:ascii="Lato" w:hAnsi="Lato"/>
          <w:lang w:val="en-GB"/>
        </w:rPr>
      </w:pPr>
      <w:r w:rsidRPr="00675D55">
        <w:rPr>
          <w:rStyle w:val="wdyuqq"/>
          <w:rFonts w:ascii="Lato" w:hAnsi="Lato"/>
        </w:rPr>
        <w:t>-We are</w:t>
      </w:r>
      <w:r w:rsidRPr="00675D55">
        <w:rPr>
          <w:rStyle w:val="wdyuqq"/>
          <w:rFonts w:ascii="Lato" w:hAnsi="Lato"/>
          <w:b/>
          <w:bCs/>
        </w:rPr>
        <w:t xml:space="preserve"> </w:t>
      </w:r>
      <w:r w:rsidRPr="00675D55">
        <w:rPr>
          <w:rStyle w:val="wdyuqq"/>
          <w:rFonts w:ascii="Lato" w:hAnsi="Lato"/>
          <w:b/>
          <w:bCs/>
          <w:color w:val="ED7422"/>
        </w:rPr>
        <w:t>Loyal</w:t>
      </w:r>
      <w:r w:rsidRPr="00675D55">
        <w:rPr>
          <w:rStyle w:val="wdyuqq"/>
          <w:rFonts w:ascii="Lato" w:hAnsi="Lato"/>
          <w:color w:val="345DAE"/>
        </w:rPr>
        <w:t xml:space="preserve"> </w:t>
      </w:r>
      <w:r w:rsidRPr="00675D55">
        <w:rPr>
          <w:rStyle w:val="wdyuqq"/>
          <w:rFonts w:ascii="Lato" w:hAnsi="Lato"/>
        </w:rPr>
        <w:t xml:space="preserve">because we put the people that we support and our staff at the centre of everything we do, and we deliver on our promises. We also are committed to ensuring that our services </w:t>
      </w:r>
      <w:proofErr w:type="gramStart"/>
      <w:r w:rsidRPr="00675D55">
        <w:rPr>
          <w:rStyle w:val="wdyuqq"/>
          <w:rFonts w:ascii="Lato" w:hAnsi="Lato"/>
        </w:rPr>
        <w:t>are meeting</w:t>
      </w:r>
      <w:proofErr w:type="gramEnd"/>
      <w:r w:rsidRPr="00675D55">
        <w:rPr>
          <w:rStyle w:val="wdyuqq"/>
          <w:rFonts w:ascii="Lato" w:hAnsi="Lato"/>
        </w:rPr>
        <w:t xml:space="preserve"> the needs of all stakeholders</w:t>
      </w:r>
    </w:p>
    <w:p w14:paraId="48B27383" w14:textId="6ACF117D" w:rsidR="00721EA4" w:rsidRPr="00675D55" w:rsidRDefault="00721EA4" w:rsidP="00721EA4">
      <w:pPr>
        <w:rPr>
          <w:rFonts w:ascii="Lato" w:hAnsi="Lato"/>
          <w:lang w:val="en-GB"/>
        </w:rPr>
      </w:pPr>
      <w:r w:rsidRPr="00675D55">
        <w:rPr>
          <w:rStyle w:val="wdyuqq"/>
          <w:rFonts w:ascii="Lato" w:hAnsi="Lato"/>
        </w:rPr>
        <w:t>-We are</w:t>
      </w:r>
      <w:r w:rsidRPr="00675D55">
        <w:rPr>
          <w:rStyle w:val="wdyuqq"/>
          <w:rFonts w:ascii="Lato" w:hAnsi="Lato"/>
          <w:b/>
          <w:bCs/>
        </w:rPr>
        <w:t xml:space="preserve"> </w:t>
      </w:r>
      <w:r w:rsidRPr="00675D55">
        <w:rPr>
          <w:rStyle w:val="wdyuqq"/>
          <w:rFonts w:ascii="Lato" w:hAnsi="Lato"/>
          <w:b/>
          <w:bCs/>
          <w:color w:val="ED7422"/>
        </w:rPr>
        <w:t>Unique</w:t>
      </w:r>
      <w:r w:rsidRPr="00675D55">
        <w:rPr>
          <w:rStyle w:val="wdyuqq"/>
          <w:rFonts w:ascii="Lato" w:hAnsi="Lato"/>
          <w:color w:val="345DAE"/>
        </w:rPr>
        <w:t xml:space="preserve"> </w:t>
      </w:r>
      <w:r w:rsidRPr="00675D55">
        <w:rPr>
          <w:rStyle w:val="wdyuqq"/>
          <w:rFonts w:ascii="Lato" w:hAnsi="Lato"/>
        </w:rPr>
        <w:t>because we are ambitious and innovative about the diversity of the services that we provide without compromising quality</w:t>
      </w:r>
    </w:p>
    <w:p w14:paraId="0106352C" w14:textId="04262C34" w:rsidR="00721EA4" w:rsidRPr="00675D55" w:rsidRDefault="00721EA4" w:rsidP="00721EA4">
      <w:pPr>
        <w:rPr>
          <w:rStyle w:val="wdyuqq"/>
          <w:rFonts w:ascii="Lato" w:hAnsi="Lato"/>
          <w:lang w:val="en-GB"/>
        </w:rPr>
      </w:pPr>
      <w:r w:rsidRPr="00675D55">
        <w:rPr>
          <w:rStyle w:val="wdyuqq"/>
          <w:rFonts w:ascii="Lato" w:hAnsi="Lato"/>
        </w:rPr>
        <w:t xml:space="preserve">-We are </w:t>
      </w:r>
      <w:r w:rsidRPr="00675D55">
        <w:rPr>
          <w:rStyle w:val="wdyuqq"/>
          <w:rFonts w:ascii="Lato" w:hAnsi="Lato"/>
          <w:b/>
          <w:bCs/>
          <w:color w:val="ED7422"/>
        </w:rPr>
        <w:t>Transparent</w:t>
      </w:r>
      <w:r w:rsidRPr="00675D55">
        <w:rPr>
          <w:rStyle w:val="wdyuqq"/>
          <w:rFonts w:ascii="Lato" w:hAnsi="Lato"/>
          <w:color w:val="345DAE"/>
        </w:rPr>
        <w:t xml:space="preserve"> </w:t>
      </w:r>
      <w:r w:rsidRPr="00675D55">
        <w:rPr>
          <w:rStyle w:val="wdyuqq"/>
          <w:rFonts w:ascii="Lato" w:hAnsi="Lato"/>
        </w:rPr>
        <w:t xml:space="preserve">by being open, honest and fostering a culture of mutual respect. We promote a culture where we learn </w:t>
      </w:r>
      <w:proofErr w:type="gramStart"/>
      <w:r w:rsidRPr="00675D55">
        <w:rPr>
          <w:rStyle w:val="wdyuqq"/>
          <w:rFonts w:ascii="Lato" w:hAnsi="Lato"/>
        </w:rPr>
        <w:t>by</w:t>
      </w:r>
      <w:proofErr w:type="gramEnd"/>
      <w:r w:rsidRPr="00675D55">
        <w:rPr>
          <w:rStyle w:val="wdyuqq"/>
          <w:rFonts w:ascii="Lato" w:hAnsi="Lato"/>
        </w:rPr>
        <w:t xml:space="preserve"> our experiences, and we are committed to doing things better and setting the highest standards in what we do</w:t>
      </w:r>
    </w:p>
    <w:p w14:paraId="3BE50E9B" w14:textId="127F61F4" w:rsidR="00102902" w:rsidRPr="0032027E" w:rsidRDefault="00721EA4" w:rsidP="00721EA4">
      <w:pPr>
        <w:rPr>
          <w:rStyle w:val="wdyuqq"/>
          <w:rFonts w:ascii="Lato" w:hAnsi="Lato"/>
          <w:lang w:val="en-GB"/>
        </w:rPr>
      </w:pPr>
      <w:r w:rsidRPr="00675D55">
        <w:rPr>
          <w:rStyle w:val="wdyuqq"/>
          <w:rFonts w:ascii="Lato" w:hAnsi="Lato"/>
        </w:rPr>
        <w:t xml:space="preserve">-We are </w:t>
      </w:r>
      <w:r w:rsidRPr="00675D55">
        <w:rPr>
          <w:rStyle w:val="wdyuqq"/>
          <w:rFonts w:ascii="Lato" w:hAnsi="Lato"/>
          <w:b/>
          <w:bCs/>
          <w:color w:val="ED7422"/>
        </w:rPr>
        <w:t>Engaging</w:t>
      </w:r>
      <w:r w:rsidRPr="00675D55">
        <w:rPr>
          <w:rStyle w:val="wdyuqq"/>
          <w:rFonts w:ascii="Lato" w:hAnsi="Lato"/>
          <w:color w:val="345DAE"/>
        </w:rPr>
        <w:t xml:space="preserve"> </w:t>
      </w:r>
      <w:r w:rsidRPr="00675D55">
        <w:rPr>
          <w:rStyle w:val="wdyuqq"/>
          <w:rFonts w:ascii="Lato" w:hAnsi="Lato"/>
        </w:rPr>
        <w:t>because we work in partnership with the people that we support, our staff and all our stakeholders</w:t>
      </w:r>
    </w:p>
    <w:p w14:paraId="4CBBB796" w14:textId="0929D6F8" w:rsidR="00675D55" w:rsidRPr="00102902" w:rsidRDefault="00721EA4" w:rsidP="00102902">
      <w:pPr>
        <w:rPr>
          <w:rFonts w:ascii="Lato" w:hAnsi="Lato"/>
          <w:lang w:val="en-GB"/>
        </w:rPr>
      </w:pPr>
      <w:r w:rsidRPr="00675D55">
        <w:rPr>
          <w:rStyle w:val="wdyuqq"/>
          <w:rFonts w:ascii="Lato" w:hAnsi="Lato"/>
        </w:rPr>
        <w:t xml:space="preserve">-We encourage everyone to experience a </w:t>
      </w:r>
      <w:r w:rsidRPr="00675D55">
        <w:rPr>
          <w:rStyle w:val="wdyuqq"/>
          <w:rFonts w:ascii="Lato" w:hAnsi="Lato"/>
          <w:b/>
          <w:bCs/>
          <w:color w:val="ED7422"/>
        </w:rPr>
        <w:t>Meaningful</w:t>
      </w:r>
      <w:r w:rsidRPr="00675D55">
        <w:rPr>
          <w:rStyle w:val="wdyuqq"/>
          <w:rFonts w:ascii="Lato" w:hAnsi="Lato"/>
          <w:color w:val="345DAE"/>
        </w:rPr>
        <w:t xml:space="preserve"> </w:t>
      </w:r>
      <w:r w:rsidRPr="00675D55">
        <w:rPr>
          <w:rStyle w:val="wdyuqq"/>
          <w:rFonts w:ascii="Lato" w:hAnsi="Lato"/>
        </w:rPr>
        <w:t>life by being aspirational and by offering opportunities</w:t>
      </w:r>
    </w:p>
    <w:p w14:paraId="56AFB25C" w14:textId="63781AE2" w:rsidR="0032027E" w:rsidRDefault="0032027E" w:rsidP="00721EA4">
      <w:pPr>
        <w:jc w:val="center"/>
        <w:rPr>
          <w:rFonts w:ascii="Lato" w:hAnsi="Lato"/>
          <w:b/>
          <w:bCs/>
          <w:color w:val="345DAE"/>
          <w:sz w:val="36"/>
          <w:szCs w:val="36"/>
          <w:lang w:val="en-GB"/>
        </w:rPr>
      </w:pPr>
    </w:p>
    <w:p w14:paraId="7E583DBB" w14:textId="5800989F" w:rsidR="0032027E" w:rsidRDefault="0032027E" w:rsidP="00721EA4">
      <w:pPr>
        <w:jc w:val="center"/>
        <w:rPr>
          <w:rFonts w:ascii="Lato" w:hAnsi="Lato"/>
          <w:b/>
          <w:bCs/>
          <w:color w:val="345DAE"/>
          <w:sz w:val="36"/>
          <w:szCs w:val="36"/>
          <w:lang w:val="en-GB"/>
        </w:rPr>
      </w:pPr>
    </w:p>
    <w:p w14:paraId="692E7A7B" w14:textId="2A7532E0" w:rsidR="0032027E" w:rsidRDefault="0032027E" w:rsidP="00721EA4">
      <w:pPr>
        <w:jc w:val="center"/>
        <w:rPr>
          <w:rFonts w:ascii="Lato" w:hAnsi="Lato"/>
          <w:b/>
          <w:bCs/>
          <w:color w:val="345DAE"/>
          <w:sz w:val="36"/>
          <w:szCs w:val="36"/>
          <w:lang w:val="en-GB"/>
        </w:rPr>
      </w:pPr>
    </w:p>
    <w:p w14:paraId="076A2516" w14:textId="77777777" w:rsidR="0032027E" w:rsidRDefault="0032027E" w:rsidP="00721EA4">
      <w:pPr>
        <w:jc w:val="center"/>
        <w:rPr>
          <w:rFonts w:ascii="Lato" w:hAnsi="Lato"/>
          <w:b/>
          <w:bCs/>
          <w:color w:val="345DAE"/>
          <w:sz w:val="36"/>
          <w:szCs w:val="36"/>
          <w:lang w:val="en-GB"/>
        </w:rPr>
      </w:pPr>
    </w:p>
    <w:p w14:paraId="1A569E6F" w14:textId="77777777" w:rsidR="0032027E" w:rsidRDefault="0032027E" w:rsidP="00721EA4">
      <w:pPr>
        <w:jc w:val="center"/>
        <w:rPr>
          <w:rFonts w:ascii="Lato" w:hAnsi="Lato"/>
          <w:b/>
          <w:bCs/>
          <w:color w:val="345DAE"/>
          <w:sz w:val="36"/>
          <w:szCs w:val="36"/>
          <w:lang w:val="en-GB"/>
        </w:rPr>
      </w:pPr>
    </w:p>
    <w:p w14:paraId="51D75C1E" w14:textId="7D47DBA8" w:rsidR="0032027E" w:rsidRDefault="0032027E" w:rsidP="00721EA4">
      <w:pPr>
        <w:jc w:val="center"/>
        <w:rPr>
          <w:rFonts w:ascii="Lato" w:hAnsi="Lato"/>
          <w:b/>
          <w:bCs/>
          <w:color w:val="345DAE"/>
          <w:sz w:val="36"/>
          <w:szCs w:val="36"/>
          <w:lang w:val="en-GB"/>
        </w:rPr>
      </w:pPr>
    </w:p>
    <w:p w14:paraId="6B2CD9F0" w14:textId="77777777" w:rsidR="0032027E" w:rsidRDefault="0032027E" w:rsidP="00721EA4">
      <w:pPr>
        <w:jc w:val="center"/>
        <w:rPr>
          <w:rFonts w:ascii="Lato" w:hAnsi="Lato"/>
          <w:b/>
          <w:bCs/>
          <w:color w:val="345DAE"/>
          <w:sz w:val="36"/>
          <w:szCs w:val="36"/>
          <w:lang w:val="en-GB"/>
        </w:rPr>
      </w:pPr>
    </w:p>
    <w:p w14:paraId="68825AF1" w14:textId="77777777" w:rsidR="0032027E" w:rsidRDefault="0032027E" w:rsidP="00721EA4">
      <w:pPr>
        <w:jc w:val="center"/>
        <w:rPr>
          <w:rFonts w:ascii="Lato" w:hAnsi="Lato"/>
          <w:b/>
          <w:bCs/>
          <w:color w:val="345DAE"/>
          <w:sz w:val="36"/>
          <w:szCs w:val="36"/>
          <w:lang w:val="en-GB"/>
        </w:rPr>
      </w:pPr>
    </w:p>
    <w:p w14:paraId="31B34EFE" w14:textId="05D8D039" w:rsidR="0032027E" w:rsidRDefault="0032027E" w:rsidP="00721EA4">
      <w:pPr>
        <w:jc w:val="center"/>
        <w:rPr>
          <w:rFonts w:ascii="Lato" w:hAnsi="Lato"/>
          <w:b/>
          <w:bCs/>
          <w:color w:val="345DAE"/>
          <w:sz w:val="36"/>
          <w:szCs w:val="36"/>
          <w:lang w:val="en-GB"/>
        </w:rPr>
      </w:pPr>
      <w:r w:rsidRPr="00675D55">
        <w:rPr>
          <w:rFonts w:ascii="Lato" w:hAnsi="Lato"/>
          <w:noProof/>
          <w:lang w:val="en-GB" w:bidi="en-GB"/>
        </w:rPr>
        <w:drawing>
          <wp:anchor distT="0" distB="0" distL="114300" distR="114300" simplePos="0" relativeHeight="251685888" behindDoc="0" locked="0" layoutInCell="1" allowOverlap="1" wp14:anchorId="1C102576" wp14:editId="4D005D7C">
            <wp:simplePos x="0" y="0"/>
            <wp:positionH relativeFrom="column">
              <wp:posOffset>3400425</wp:posOffset>
            </wp:positionH>
            <wp:positionV relativeFrom="paragraph">
              <wp:posOffset>16510</wp:posOffset>
            </wp:positionV>
            <wp:extent cx="2605646" cy="771181"/>
            <wp:effectExtent l="0" t="0" r="4445" b="0"/>
            <wp:wrapNone/>
            <wp:docPr id="290516375" name="Picture 290516375"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65543" name="Picture 775965543" descr="A blue text on a white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5646" cy="771181"/>
                    </a:xfrm>
                    <a:prstGeom prst="rect">
                      <a:avLst/>
                    </a:prstGeom>
                  </pic:spPr>
                </pic:pic>
              </a:graphicData>
            </a:graphic>
          </wp:anchor>
        </w:drawing>
      </w:r>
    </w:p>
    <w:p w14:paraId="21B640B6" w14:textId="74413D47" w:rsidR="0032027E" w:rsidRDefault="0032027E" w:rsidP="00721EA4">
      <w:pPr>
        <w:jc w:val="center"/>
        <w:rPr>
          <w:rFonts w:ascii="Lato" w:hAnsi="Lato"/>
          <w:b/>
          <w:bCs/>
          <w:color w:val="345DAE"/>
          <w:sz w:val="36"/>
          <w:szCs w:val="36"/>
          <w:lang w:val="en-GB"/>
        </w:rPr>
      </w:pPr>
    </w:p>
    <w:p w14:paraId="30DFA0E3" w14:textId="77777777" w:rsidR="0032027E" w:rsidRDefault="0032027E" w:rsidP="00721EA4">
      <w:pPr>
        <w:jc w:val="center"/>
        <w:rPr>
          <w:rFonts w:ascii="Lato" w:hAnsi="Lato"/>
          <w:b/>
          <w:bCs/>
          <w:color w:val="345DAE"/>
          <w:sz w:val="36"/>
          <w:szCs w:val="36"/>
          <w:lang w:val="en-GB"/>
        </w:rPr>
      </w:pPr>
    </w:p>
    <w:p w14:paraId="71923690" w14:textId="67DD53AA" w:rsidR="00721EA4" w:rsidRPr="00675D55" w:rsidRDefault="00721EA4" w:rsidP="00721EA4">
      <w:pPr>
        <w:jc w:val="center"/>
        <w:rPr>
          <w:rFonts w:ascii="Lato" w:hAnsi="Lato"/>
          <w:b/>
          <w:bCs/>
          <w:color w:val="345DAE"/>
          <w:sz w:val="72"/>
          <w:szCs w:val="72"/>
        </w:rPr>
      </w:pPr>
      <w:r w:rsidRPr="00675D55">
        <w:rPr>
          <w:rFonts w:ascii="Lato" w:hAnsi="Lato"/>
          <w:b/>
          <w:bCs/>
          <w:color w:val="345DAE"/>
          <w:sz w:val="36"/>
          <w:szCs w:val="36"/>
          <w:lang w:val="en-GB"/>
        </w:rPr>
        <w:t>Job Description</w:t>
      </w:r>
    </w:p>
    <w:p w14:paraId="35908CE4" w14:textId="1F0B3566" w:rsidR="00675D55" w:rsidRPr="00675D55" w:rsidRDefault="00675D55" w:rsidP="00675D55">
      <w:pPr>
        <w:pStyle w:val="Heading2"/>
        <w:spacing w:line="276" w:lineRule="auto"/>
        <w:rPr>
          <w:rFonts w:ascii="Lato" w:eastAsia="Times New Roman" w:hAnsi="Lato" w:cs="Calibri"/>
          <w:bCs/>
        </w:rPr>
      </w:pPr>
      <w:r w:rsidRPr="00675D55">
        <w:rPr>
          <w:rFonts w:ascii="Lato" w:hAnsi="Lato"/>
          <w:lang w:val="en-GB"/>
        </w:rPr>
        <w:t>Job Title:</w:t>
      </w:r>
      <w:r w:rsidR="00935315">
        <w:rPr>
          <w:rFonts w:ascii="Lato" w:hAnsi="Lato"/>
          <w:lang w:val="en-GB"/>
        </w:rPr>
        <w:t xml:space="preserve"> Outdoor Learning and Forest School Instructor</w:t>
      </w:r>
    </w:p>
    <w:p w14:paraId="00AFABCB" w14:textId="1853D2D0" w:rsidR="00865E4E" w:rsidRPr="001C0699" w:rsidRDefault="00865E4E" w:rsidP="001C0699">
      <w:pPr>
        <w:pStyle w:val="Heading1"/>
        <w:spacing w:line="276" w:lineRule="auto"/>
        <w:rPr>
          <w:rFonts w:ascii="Lato" w:hAnsi="Lato"/>
          <w:color w:val="345DAE"/>
          <w:sz w:val="36"/>
          <w:szCs w:val="36"/>
          <w:lang w:val="en-GB"/>
        </w:rPr>
      </w:pPr>
      <w:r w:rsidRPr="00675D55">
        <w:rPr>
          <w:rFonts w:ascii="Lato" w:hAnsi="Lato"/>
          <w:color w:val="345DAE"/>
          <w:sz w:val="36"/>
          <w:szCs w:val="36"/>
          <w:lang w:val="en-GB"/>
        </w:rPr>
        <w:t>K</w:t>
      </w:r>
      <w:r w:rsidR="00721EA4" w:rsidRPr="00675D55">
        <w:rPr>
          <w:rFonts w:ascii="Lato" w:hAnsi="Lato"/>
          <w:color w:val="345DAE"/>
          <w:sz w:val="36"/>
          <w:szCs w:val="36"/>
          <w:lang w:val="en-GB"/>
        </w:rPr>
        <w:t>nowledge, skills and competency</w:t>
      </w:r>
    </w:p>
    <w:tbl>
      <w:tblPr>
        <w:tblStyle w:val="TableGrid"/>
        <w:tblW w:w="0" w:type="auto"/>
        <w:tblLook w:val="04A0" w:firstRow="1" w:lastRow="0" w:firstColumn="1" w:lastColumn="0" w:noHBand="0" w:noVBand="1"/>
      </w:tblPr>
      <w:tblGrid>
        <w:gridCol w:w="4508"/>
        <w:gridCol w:w="4508"/>
      </w:tblGrid>
      <w:tr w:rsidR="00436238" w:rsidRPr="00C31918" w14:paraId="694D2DF9" w14:textId="77777777" w:rsidTr="00C2526E">
        <w:tc>
          <w:tcPr>
            <w:tcW w:w="9016" w:type="dxa"/>
            <w:gridSpan w:val="2"/>
          </w:tcPr>
          <w:p w14:paraId="369ABCE3" w14:textId="77777777" w:rsidR="00436238" w:rsidRPr="00436238" w:rsidRDefault="00436238" w:rsidP="00C2526E">
            <w:pPr>
              <w:jc w:val="both"/>
              <w:rPr>
                <w:rFonts w:ascii="Lato" w:hAnsi="Lato" w:cs="Arial"/>
                <w:b/>
                <w:bCs/>
                <w:sz w:val="22"/>
                <w:szCs w:val="22"/>
              </w:rPr>
            </w:pPr>
            <w:r w:rsidRPr="00436238">
              <w:rPr>
                <w:rFonts w:ascii="Lato" w:hAnsi="Lato" w:cs="Arial"/>
                <w:b/>
                <w:bCs/>
                <w:sz w:val="22"/>
                <w:szCs w:val="22"/>
              </w:rPr>
              <w:t>Person Specification</w:t>
            </w:r>
          </w:p>
        </w:tc>
      </w:tr>
      <w:tr w:rsidR="00436238" w14:paraId="3DB6A255" w14:textId="77777777" w:rsidTr="00C2526E">
        <w:tc>
          <w:tcPr>
            <w:tcW w:w="4508" w:type="dxa"/>
          </w:tcPr>
          <w:p w14:paraId="50E9A922" w14:textId="77777777" w:rsidR="00436238" w:rsidRPr="00436238" w:rsidRDefault="00436238" w:rsidP="00C2526E">
            <w:pPr>
              <w:jc w:val="both"/>
              <w:rPr>
                <w:rFonts w:ascii="Lato" w:hAnsi="Lato" w:cs="Arial"/>
                <w:b/>
                <w:bCs/>
                <w:sz w:val="22"/>
                <w:szCs w:val="22"/>
              </w:rPr>
            </w:pPr>
            <w:r w:rsidRPr="00436238">
              <w:rPr>
                <w:rFonts w:ascii="Lato" w:hAnsi="Lato" w:cs="Arial"/>
                <w:b/>
                <w:bCs/>
                <w:sz w:val="22"/>
                <w:szCs w:val="22"/>
              </w:rPr>
              <w:t>Essential</w:t>
            </w:r>
          </w:p>
        </w:tc>
        <w:tc>
          <w:tcPr>
            <w:tcW w:w="4508" w:type="dxa"/>
          </w:tcPr>
          <w:p w14:paraId="2F0A6AF9" w14:textId="77777777" w:rsidR="00436238" w:rsidRPr="00436238" w:rsidRDefault="00436238" w:rsidP="00C2526E">
            <w:pPr>
              <w:jc w:val="both"/>
              <w:rPr>
                <w:rFonts w:ascii="Lato" w:hAnsi="Lato" w:cs="Arial"/>
                <w:sz w:val="22"/>
                <w:szCs w:val="22"/>
              </w:rPr>
            </w:pPr>
            <w:r w:rsidRPr="00436238">
              <w:rPr>
                <w:rFonts w:ascii="Lato" w:hAnsi="Lato" w:cs="Arial"/>
                <w:b/>
                <w:bCs/>
                <w:sz w:val="22"/>
                <w:szCs w:val="22"/>
              </w:rPr>
              <w:t>Desirable</w:t>
            </w:r>
          </w:p>
        </w:tc>
      </w:tr>
      <w:tr w:rsidR="00436238" w:rsidRPr="00C31918" w14:paraId="558EDC31" w14:textId="77777777" w:rsidTr="00C2526E">
        <w:tc>
          <w:tcPr>
            <w:tcW w:w="4508" w:type="dxa"/>
          </w:tcPr>
          <w:p w14:paraId="227E627C" w14:textId="77777777" w:rsidR="00436238" w:rsidRPr="00436238" w:rsidRDefault="00436238" w:rsidP="00436238">
            <w:pPr>
              <w:numPr>
                <w:ilvl w:val="0"/>
                <w:numId w:val="30"/>
              </w:numPr>
              <w:jc w:val="both"/>
              <w:rPr>
                <w:rFonts w:ascii="Lato" w:hAnsi="Lato" w:cs="Arial"/>
                <w:sz w:val="22"/>
                <w:szCs w:val="22"/>
              </w:rPr>
            </w:pPr>
            <w:r w:rsidRPr="00436238">
              <w:rPr>
                <w:rFonts w:ascii="Lato" w:hAnsi="Lato" w:cs="Arial"/>
                <w:sz w:val="22"/>
                <w:szCs w:val="22"/>
              </w:rPr>
              <w:t>Experience of working with pupils with SEND and/or complex needs</w:t>
            </w:r>
          </w:p>
          <w:p w14:paraId="6594ED16" w14:textId="77777777" w:rsidR="00436238" w:rsidRPr="00436238" w:rsidRDefault="00436238" w:rsidP="00436238">
            <w:pPr>
              <w:numPr>
                <w:ilvl w:val="0"/>
                <w:numId w:val="30"/>
              </w:numPr>
              <w:jc w:val="both"/>
              <w:rPr>
                <w:rFonts w:ascii="Lato" w:hAnsi="Lato" w:cs="Arial"/>
                <w:sz w:val="22"/>
                <w:szCs w:val="22"/>
              </w:rPr>
            </w:pPr>
            <w:r w:rsidRPr="00436238">
              <w:rPr>
                <w:rFonts w:ascii="Lato" w:hAnsi="Lato" w:cs="Arial"/>
                <w:sz w:val="22"/>
                <w:szCs w:val="22"/>
              </w:rPr>
              <w:t>Ability to plan and deliver engaging, inclusive outdoor learning experiences</w:t>
            </w:r>
          </w:p>
          <w:p w14:paraId="1D584E1E" w14:textId="77777777" w:rsidR="00436238" w:rsidRPr="00436238" w:rsidRDefault="00436238" w:rsidP="00436238">
            <w:pPr>
              <w:numPr>
                <w:ilvl w:val="0"/>
                <w:numId w:val="30"/>
              </w:numPr>
              <w:jc w:val="both"/>
              <w:rPr>
                <w:rFonts w:ascii="Lato" w:hAnsi="Lato" w:cs="Arial"/>
                <w:sz w:val="22"/>
                <w:szCs w:val="22"/>
              </w:rPr>
            </w:pPr>
            <w:r w:rsidRPr="00436238">
              <w:rPr>
                <w:rFonts w:ascii="Lato" w:hAnsi="Lato" w:cs="Arial"/>
                <w:sz w:val="22"/>
                <w:szCs w:val="22"/>
              </w:rPr>
              <w:t>Commitment to a therapeutic, pupil-</w:t>
            </w:r>
            <w:proofErr w:type="spellStart"/>
            <w:r w:rsidRPr="00436238">
              <w:rPr>
                <w:rFonts w:ascii="Lato" w:hAnsi="Lato" w:cs="Arial"/>
                <w:sz w:val="22"/>
                <w:szCs w:val="22"/>
              </w:rPr>
              <w:t>centred</w:t>
            </w:r>
            <w:proofErr w:type="spellEnd"/>
            <w:r w:rsidRPr="00436238">
              <w:rPr>
                <w:rFonts w:ascii="Lato" w:hAnsi="Lato" w:cs="Arial"/>
                <w:sz w:val="22"/>
                <w:szCs w:val="22"/>
              </w:rPr>
              <w:t xml:space="preserve"> approach</w:t>
            </w:r>
          </w:p>
          <w:p w14:paraId="5FB9A8AB"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 xml:space="preserve">Strong teamwork and communication skills </w:t>
            </w:r>
          </w:p>
          <w:p w14:paraId="708884CE"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Experience of outdoor learning, forest school or horticulture provision</w:t>
            </w:r>
          </w:p>
        </w:tc>
        <w:tc>
          <w:tcPr>
            <w:tcW w:w="4508" w:type="dxa"/>
          </w:tcPr>
          <w:p w14:paraId="405BC720"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Qualification in Outdoor Education</w:t>
            </w:r>
          </w:p>
          <w:p w14:paraId="1BF2ECDF"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Experience of delivering or supporting accredited learning programmes</w:t>
            </w:r>
          </w:p>
          <w:p w14:paraId="5175DD1C"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Experience of leading or supporting Duke of Edinburgh Award programmes</w:t>
            </w:r>
          </w:p>
          <w:p w14:paraId="31B05A8F" w14:textId="77777777" w:rsidR="00436238" w:rsidRPr="00436238" w:rsidRDefault="00436238" w:rsidP="00436238">
            <w:pPr>
              <w:numPr>
                <w:ilvl w:val="0"/>
                <w:numId w:val="31"/>
              </w:numPr>
              <w:jc w:val="both"/>
              <w:rPr>
                <w:rFonts w:ascii="Lato" w:hAnsi="Lato" w:cs="Arial"/>
                <w:sz w:val="22"/>
                <w:szCs w:val="22"/>
              </w:rPr>
            </w:pPr>
            <w:r w:rsidRPr="00436238">
              <w:rPr>
                <w:rFonts w:ascii="Lato" w:hAnsi="Lato" w:cs="Arial"/>
                <w:sz w:val="22"/>
                <w:szCs w:val="22"/>
              </w:rPr>
              <w:t>Understanding of Conductive Education, or a willingness to develop this and embed its principles into practice</w:t>
            </w:r>
          </w:p>
        </w:tc>
      </w:tr>
    </w:tbl>
    <w:p w14:paraId="19396124" w14:textId="7B5E4922" w:rsidR="00553216" w:rsidRPr="00675D55" w:rsidRDefault="00553216" w:rsidP="00553216">
      <w:pPr>
        <w:spacing w:after="0" w:line="240" w:lineRule="auto"/>
        <w:rPr>
          <w:rFonts w:ascii="Lato" w:eastAsia="Times New Roman" w:hAnsi="Lato" w:cs="Calibri"/>
          <w:bCs/>
        </w:rPr>
      </w:pPr>
      <w:r w:rsidRPr="00675D55">
        <w:rPr>
          <w:rFonts w:ascii="Lato" w:eastAsia="Times New Roman" w:hAnsi="Lato" w:cs="Calibri"/>
          <w:b/>
          <w:sz w:val="22"/>
          <w:szCs w:val="22"/>
        </w:rPr>
        <w:br w:type="textWrapping" w:clear="all"/>
      </w:r>
      <w:r w:rsidRPr="00675D55">
        <w:rPr>
          <w:rFonts w:ascii="Lato" w:eastAsia="Times New Roman" w:hAnsi="Lato" w:cs="Calibri"/>
          <w:bCs/>
        </w:rPr>
        <w:t>Salutem is committed to safeguarding and promoting the welfare of children and young people. All offers of employment are subject to rigorous pre-employment checks, including enhanced DBS, in line with our stringent safer recruitment policy.</w:t>
      </w:r>
    </w:p>
    <w:p w14:paraId="64C919B7" w14:textId="77777777" w:rsidR="00553216" w:rsidRPr="00675D55" w:rsidRDefault="00553216" w:rsidP="00553216">
      <w:pPr>
        <w:spacing w:after="0" w:line="240" w:lineRule="auto"/>
        <w:rPr>
          <w:rFonts w:ascii="Lato" w:eastAsia="Times New Roman" w:hAnsi="Lato" w:cs="Calibri"/>
          <w:bCs/>
        </w:rPr>
      </w:pPr>
    </w:p>
    <w:p w14:paraId="59DF2A99" w14:textId="491838C4" w:rsidR="00553216" w:rsidRDefault="00553216" w:rsidP="00200878">
      <w:pPr>
        <w:spacing w:after="0" w:line="240" w:lineRule="auto"/>
        <w:rPr>
          <w:rFonts w:ascii="Lato" w:eastAsia="Times New Roman" w:hAnsi="Lato" w:cs="Calibri"/>
          <w:bCs/>
        </w:rPr>
      </w:pPr>
      <w:r w:rsidRPr="00675D55">
        <w:rPr>
          <w:rFonts w:ascii="Lato" w:eastAsia="Times New Roman" w:hAnsi="Lato" w:cs="Calibri"/>
          <w:bCs/>
        </w:rPr>
        <w:t>This job description should not be seen as all encompassing, and the post holder will be expected to undertake any other responsibilities appropriate to the post as identified by the company.</w:t>
      </w:r>
    </w:p>
    <w:p w14:paraId="4AE3C86B" w14:textId="77777777" w:rsidR="00200878" w:rsidRPr="00200878" w:rsidRDefault="00200878" w:rsidP="00200878">
      <w:pPr>
        <w:spacing w:after="0" w:line="240" w:lineRule="auto"/>
        <w:rPr>
          <w:rFonts w:ascii="Lato" w:eastAsia="Times New Roman" w:hAnsi="Lato" w:cs="Calibri"/>
          <w:bCs/>
        </w:rPr>
      </w:pPr>
    </w:p>
    <w:p w14:paraId="4505ADDF" w14:textId="17BA1C5F" w:rsidR="00553216" w:rsidRPr="00675D55" w:rsidRDefault="00553216" w:rsidP="00553216">
      <w:pPr>
        <w:spacing w:after="200"/>
        <w:rPr>
          <w:rFonts w:ascii="Lato" w:hAnsi="Lato"/>
          <w:lang w:val="en-GB"/>
        </w:rPr>
      </w:pPr>
      <w:r w:rsidRPr="00675D55">
        <w:rPr>
          <w:rFonts w:ascii="Lato" w:hAnsi="Lato"/>
          <w:lang w:val="en-GB"/>
        </w:rPr>
        <w:t>Successful candidates for all posts will undergo a minimum of 6 months’ probation period.</w:t>
      </w:r>
    </w:p>
    <w:sectPr w:rsidR="00553216" w:rsidRPr="00675D55" w:rsidSect="00675D55">
      <w:headerReference w:type="default" r:id="rId13"/>
      <w:footerReference w:type="first" r:id="rId14"/>
      <w:pgSz w:w="11906" w:h="16838" w:code="9"/>
      <w:pgMar w:top="1440" w:right="1134" w:bottom="1134" w:left="1440" w:header="720" w:footer="8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FEEC3" w14:textId="77777777" w:rsidR="006F6DDA" w:rsidRDefault="006F6DDA">
      <w:pPr>
        <w:spacing w:after="0" w:line="240" w:lineRule="auto"/>
      </w:pPr>
      <w:r>
        <w:separator/>
      </w:r>
    </w:p>
    <w:p w14:paraId="7827537A" w14:textId="77777777" w:rsidR="006F6DDA" w:rsidRDefault="006F6DDA"/>
  </w:endnote>
  <w:endnote w:type="continuationSeparator" w:id="0">
    <w:p w14:paraId="654FA51E" w14:textId="77777777" w:rsidR="006F6DDA" w:rsidRDefault="006F6DDA">
      <w:pPr>
        <w:spacing w:after="0" w:line="240" w:lineRule="auto"/>
      </w:pPr>
      <w:r>
        <w:continuationSeparator/>
      </w:r>
    </w:p>
    <w:p w14:paraId="3B7E6709" w14:textId="77777777" w:rsidR="006F6DDA" w:rsidRDefault="006F6D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1E37" w14:textId="77777777" w:rsidR="006F6DDA" w:rsidRDefault="006F6DDA">
      <w:pPr>
        <w:spacing w:after="0" w:line="240" w:lineRule="auto"/>
      </w:pPr>
      <w:r>
        <w:separator/>
      </w:r>
    </w:p>
    <w:p w14:paraId="135AEF23" w14:textId="77777777" w:rsidR="006F6DDA" w:rsidRDefault="006F6DDA"/>
  </w:footnote>
  <w:footnote w:type="continuationSeparator" w:id="0">
    <w:p w14:paraId="416ECE30" w14:textId="77777777" w:rsidR="006F6DDA" w:rsidRDefault="006F6DDA">
      <w:pPr>
        <w:spacing w:after="0" w:line="240" w:lineRule="auto"/>
      </w:pPr>
      <w:r>
        <w:continuationSeparator/>
      </w:r>
    </w:p>
    <w:p w14:paraId="52E8D8F5" w14:textId="77777777" w:rsidR="006F6DDA" w:rsidRDefault="006F6D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12296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4461BD35"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9327F"/>
    <w:multiLevelType w:val="multilevel"/>
    <w:tmpl w:val="BB9002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85F54D7"/>
    <w:multiLevelType w:val="multilevel"/>
    <w:tmpl w:val="6408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D1CB5"/>
    <w:multiLevelType w:val="hybridMultilevel"/>
    <w:tmpl w:val="1DB8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C92838"/>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1D2B"/>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D25FA"/>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BD68DD"/>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D876B1"/>
    <w:multiLevelType w:val="multilevel"/>
    <w:tmpl w:val="30A80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8C20B0"/>
    <w:multiLevelType w:val="multilevel"/>
    <w:tmpl w:val="64081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501D84"/>
    <w:multiLevelType w:val="multilevel"/>
    <w:tmpl w:val="0576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CD1BFF"/>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C62ACB"/>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945EDB"/>
    <w:multiLevelType w:val="multilevel"/>
    <w:tmpl w:val="658E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76F68"/>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B13821"/>
    <w:multiLevelType w:val="multilevel"/>
    <w:tmpl w:val="30A8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E13933"/>
    <w:multiLevelType w:val="multilevel"/>
    <w:tmpl w:val="2A2EA74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68769E"/>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F41E3C"/>
    <w:multiLevelType w:val="multilevel"/>
    <w:tmpl w:val="32622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F1589"/>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032DE"/>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6C0EEA"/>
    <w:multiLevelType w:val="multilevel"/>
    <w:tmpl w:val="21EA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1192650832">
    <w:abstractNumId w:val="18"/>
  </w:num>
  <w:num w:numId="12" w16cid:durableId="1596206748">
    <w:abstractNumId w:val="19"/>
  </w:num>
  <w:num w:numId="13" w16cid:durableId="2121680413">
    <w:abstractNumId w:val="27"/>
  </w:num>
  <w:num w:numId="14" w16cid:durableId="181357043">
    <w:abstractNumId w:val="10"/>
  </w:num>
  <w:num w:numId="15" w16cid:durableId="498542217">
    <w:abstractNumId w:val="12"/>
  </w:num>
  <w:num w:numId="16" w16cid:durableId="1131896376">
    <w:abstractNumId w:val="24"/>
  </w:num>
  <w:num w:numId="17" w16cid:durableId="665286966">
    <w:abstractNumId w:val="17"/>
  </w:num>
  <w:num w:numId="18" w16cid:durableId="1943219914">
    <w:abstractNumId w:val="11"/>
  </w:num>
  <w:num w:numId="19" w16cid:durableId="964583214">
    <w:abstractNumId w:val="25"/>
  </w:num>
  <w:num w:numId="20" w16cid:durableId="1290820229">
    <w:abstractNumId w:val="22"/>
  </w:num>
  <w:num w:numId="21" w16cid:durableId="827474273">
    <w:abstractNumId w:val="13"/>
  </w:num>
  <w:num w:numId="22" w16cid:durableId="1782991243">
    <w:abstractNumId w:val="26"/>
  </w:num>
  <w:num w:numId="23" w16cid:durableId="1832402710">
    <w:abstractNumId w:val="21"/>
  </w:num>
  <w:num w:numId="24" w16cid:durableId="1119571447">
    <w:abstractNumId w:val="20"/>
  </w:num>
  <w:num w:numId="25" w16cid:durableId="766073641">
    <w:abstractNumId w:val="23"/>
  </w:num>
  <w:num w:numId="26" w16cid:durableId="732510395">
    <w:abstractNumId w:val="29"/>
  </w:num>
  <w:num w:numId="27" w16cid:durableId="751972497">
    <w:abstractNumId w:val="15"/>
  </w:num>
  <w:num w:numId="28" w16cid:durableId="1581988745">
    <w:abstractNumId w:val="28"/>
  </w:num>
  <w:num w:numId="29" w16cid:durableId="1460034666">
    <w:abstractNumId w:val="30"/>
  </w:num>
  <w:num w:numId="30" w16cid:durableId="820733385">
    <w:abstractNumId w:val="16"/>
  </w:num>
  <w:num w:numId="31" w16cid:durableId="10681125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115CE"/>
    <w:rsid w:val="000472F4"/>
    <w:rsid w:val="00081B58"/>
    <w:rsid w:val="000828F4"/>
    <w:rsid w:val="00093EC2"/>
    <w:rsid w:val="000947D1"/>
    <w:rsid w:val="000F51EC"/>
    <w:rsid w:val="000F7122"/>
    <w:rsid w:val="00102902"/>
    <w:rsid w:val="0010440A"/>
    <w:rsid w:val="00136244"/>
    <w:rsid w:val="00192FE5"/>
    <w:rsid w:val="001B4EEF"/>
    <w:rsid w:val="001B689C"/>
    <w:rsid w:val="001C0699"/>
    <w:rsid w:val="001F18C3"/>
    <w:rsid w:val="00200635"/>
    <w:rsid w:val="00200878"/>
    <w:rsid w:val="00203D60"/>
    <w:rsid w:val="00220821"/>
    <w:rsid w:val="002357D2"/>
    <w:rsid w:val="00242978"/>
    <w:rsid w:val="00243711"/>
    <w:rsid w:val="00254E0D"/>
    <w:rsid w:val="002653FF"/>
    <w:rsid w:val="002B1066"/>
    <w:rsid w:val="00300F29"/>
    <w:rsid w:val="0032027E"/>
    <w:rsid w:val="00327EA9"/>
    <w:rsid w:val="0034220B"/>
    <w:rsid w:val="0034681E"/>
    <w:rsid w:val="0037529F"/>
    <w:rsid w:val="00375829"/>
    <w:rsid w:val="0038000D"/>
    <w:rsid w:val="003807C7"/>
    <w:rsid w:val="00385ACF"/>
    <w:rsid w:val="003F1CB5"/>
    <w:rsid w:val="004266A8"/>
    <w:rsid w:val="0043384F"/>
    <w:rsid w:val="00436238"/>
    <w:rsid w:val="00460E74"/>
    <w:rsid w:val="00477474"/>
    <w:rsid w:val="00480B7F"/>
    <w:rsid w:val="004929EF"/>
    <w:rsid w:val="00496D0F"/>
    <w:rsid w:val="004A1893"/>
    <w:rsid w:val="004A5D1C"/>
    <w:rsid w:val="004B4CDD"/>
    <w:rsid w:val="004C4A44"/>
    <w:rsid w:val="004E366E"/>
    <w:rsid w:val="005125BB"/>
    <w:rsid w:val="005264AB"/>
    <w:rsid w:val="00537F9C"/>
    <w:rsid w:val="00553216"/>
    <w:rsid w:val="00572222"/>
    <w:rsid w:val="005D3DA6"/>
    <w:rsid w:val="005E594E"/>
    <w:rsid w:val="00613BA6"/>
    <w:rsid w:val="00622873"/>
    <w:rsid w:val="00625DFB"/>
    <w:rsid w:val="00675D55"/>
    <w:rsid w:val="006F6DDA"/>
    <w:rsid w:val="00705356"/>
    <w:rsid w:val="00721EA4"/>
    <w:rsid w:val="00744EA9"/>
    <w:rsid w:val="00752FC4"/>
    <w:rsid w:val="0075641A"/>
    <w:rsid w:val="00757E9C"/>
    <w:rsid w:val="00781000"/>
    <w:rsid w:val="00790661"/>
    <w:rsid w:val="007B3B6A"/>
    <w:rsid w:val="007B4C91"/>
    <w:rsid w:val="007D70F7"/>
    <w:rsid w:val="00830C5F"/>
    <w:rsid w:val="00834A33"/>
    <w:rsid w:val="00865E4E"/>
    <w:rsid w:val="00896EE1"/>
    <w:rsid w:val="008C0BCE"/>
    <w:rsid w:val="008C1482"/>
    <w:rsid w:val="008D0AA7"/>
    <w:rsid w:val="008F75A8"/>
    <w:rsid w:val="00912A0A"/>
    <w:rsid w:val="00935315"/>
    <w:rsid w:val="009468D3"/>
    <w:rsid w:val="0094694C"/>
    <w:rsid w:val="009564E0"/>
    <w:rsid w:val="0095797B"/>
    <w:rsid w:val="009A4111"/>
    <w:rsid w:val="009F3F7A"/>
    <w:rsid w:val="00A153D6"/>
    <w:rsid w:val="00A17117"/>
    <w:rsid w:val="00A24D86"/>
    <w:rsid w:val="00A763AE"/>
    <w:rsid w:val="00B049AC"/>
    <w:rsid w:val="00B4375B"/>
    <w:rsid w:val="00B63133"/>
    <w:rsid w:val="00B67D9A"/>
    <w:rsid w:val="00B703C5"/>
    <w:rsid w:val="00B779FA"/>
    <w:rsid w:val="00BC0F0A"/>
    <w:rsid w:val="00C11980"/>
    <w:rsid w:val="00C40B3F"/>
    <w:rsid w:val="00CB0809"/>
    <w:rsid w:val="00CB6B17"/>
    <w:rsid w:val="00CE42A4"/>
    <w:rsid w:val="00CF4773"/>
    <w:rsid w:val="00D04123"/>
    <w:rsid w:val="00D0564F"/>
    <w:rsid w:val="00D06525"/>
    <w:rsid w:val="00D13306"/>
    <w:rsid w:val="00D149F1"/>
    <w:rsid w:val="00D36106"/>
    <w:rsid w:val="00DC04C8"/>
    <w:rsid w:val="00DC7840"/>
    <w:rsid w:val="00E17931"/>
    <w:rsid w:val="00E37173"/>
    <w:rsid w:val="00E52FC3"/>
    <w:rsid w:val="00E55670"/>
    <w:rsid w:val="00E80636"/>
    <w:rsid w:val="00EB64EC"/>
    <w:rsid w:val="00ED689A"/>
    <w:rsid w:val="00EF1BE1"/>
    <w:rsid w:val="00F71D73"/>
    <w:rsid w:val="00F763B1"/>
    <w:rsid w:val="00FA402E"/>
    <w:rsid w:val="00FA5B20"/>
    <w:rsid w:val="00FB4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15:docId w15:val="{1F047370-E45C-4DB1-BFD2-DFA097A1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D9A"/>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3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u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u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u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u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u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u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u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u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u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u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u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u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u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u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u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u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u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u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u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u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u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u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u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u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u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u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character" w:styleId="UnresolvedMention">
    <w:name w:val="Unresolved Mention"/>
    <w:basedOn w:val="DefaultParagraphFont"/>
    <w:uiPriority w:val="99"/>
    <w:semiHidden/>
    <w:unhideWhenUsed/>
    <w:rsid w:val="009F3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58917">
      <w:bodyDiv w:val="1"/>
      <w:marLeft w:val="0"/>
      <w:marRight w:val="0"/>
      <w:marTop w:val="0"/>
      <w:marBottom w:val="0"/>
      <w:divBdr>
        <w:top w:val="none" w:sz="0" w:space="0" w:color="auto"/>
        <w:left w:val="none" w:sz="0" w:space="0" w:color="auto"/>
        <w:bottom w:val="none" w:sz="0" w:space="0" w:color="auto"/>
        <w:right w:val="none" w:sz="0" w:space="0" w:color="auto"/>
      </w:divBdr>
    </w:div>
    <w:div w:id="139828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87ff112-2c2d-4d33-89c7-ad834b8c31bd"/>
    <lcf76f155ced4ddcb4097134ff3c332f xmlns="d74f9daf-e31c-41a3-a9f0-7d6909515b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0D3155B431C0428F96F999B011AF45" ma:contentTypeVersion="13" ma:contentTypeDescription="Create a new document." ma:contentTypeScope="" ma:versionID="fa6ddb3fbe8ee7cde538bb11ae2035fd">
  <xsd:schema xmlns:xsd="http://www.w3.org/2001/XMLSchema" xmlns:xs="http://www.w3.org/2001/XMLSchema" xmlns:p="http://schemas.microsoft.com/office/2006/metadata/properties" xmlns:ns2="d74f9daf-e31c-41a3-a9f0-7d6909515b7c" xmlns:ns3="387ff112-2c2d-4d33-89c7-ad834b8c31bd" targetNamespace="http://schemas.microsoft.com/office/2006/metadata/properties" ma:root="true" ma:fieldsID="55797f2bd3a490878d196a9b2f8c9494" ns2:_="" ns3:_="">
    <xsd:import namespace="d74f9daf-e31c-41a3-a9f0-7d6909515b7c"/>
    <xsd:import namespace="387ff112-2c2d-4d33-89c7-ad834b8c31bd"/>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f9daf-e31c-41a3-a9f0-7d6909515b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ce5651d8-3981-4cbc-b950-ae800d0fc1e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7ff112-2c2d-4d33-89c7-ad834b8c31b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7416b2d-5fd3-4548-a1fe-2b30e8db3eb0}" ma:internalName="TaxCatchAll" ma:showField="CatchAllData" ma:web="387ff112-2c2d-4d33-89c7-ad834b8c31b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2.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3.xml><?xml version="1.0" encoding="utf-8"?>
<ds:datastoreItem xmlns:ds="http://schemas.openxmlformats.org/officeDocument/2006/customXml" ds:itemID="{D8E1B9BB-C40C-4040-AFC5-C91AA9414C7F}">
  <ds:schemaRefs>
    <ds:schemaRef ds:uri="http://schemas.openxmlformats.org/package/2006/metadata/core-properties"/>
    <ds:schemaRef ds:uri="http://www.w3.org/XML/1998/namespace"/>
    <ds:schemaRef ds:uri="http://purl.org/dc/terms/"/>
    <ds:schemaRef ds:uri="http://schemas.microsoft.com/office/2006/metadata/properties"/>
    <ds:schemaRef ds:uri="d74f9daf-e31c-41a3-a9f0-7d6909515b7c"/>
    <ds:schemaRef ds:uri="http://purl.org/dc/dcmitype/"/>
    <ds:schemaRef ds:uri="387ff112-2c2d-4d33-89c7-ad834b8c31bd"/>
    <ds:schemaRef ds:uri="http://schemas.microsoft.com/office/2006/documentManagement/typ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934C13E0-8590-40DB-8369-9563C4FBC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f9daf-e31c-41a3-a9f0-7d6909515b7c"/>
    <ds:schemaRef ds:uri="387ff112-2c2d-4d33-89c7-ad834b8c3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1</TotalTime>
  <Pages>7</Pages>
  <Words>1682</Words>
  <Characters>9592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Rahul Sabharwal</dc:creator>
  <cp:lastModifiedBy>Rahul Sabharwal</cp:lastModifiedBy>
  <cp:revision>2</cp:revision>
  <dcterms:created xsi:type="dcterms:W3CDTF">2026-06-12T11:22:00Z</dcterms:created>
  <dcterms:modified xsi:type="dcterms:W3CDTF">2026-06-12T11:22:00Z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0x010100B40D3155B431C0428F96F999B011AF45</vt:lpwstr>
  </property>
  <property fmtid="{D5CDD505-2E9C-101B-9397-08002B2CF9AE}" pid="3" name="GrammarlyDocumentId">
    <vt:lpwstr>190e7992-4976-4574-8e29-0a635288c046</vt:lpwstr>
  </property>
</Properties>
</file>